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A2" w:rsidRPr="00C55ACC" w:rsidRDefault="00E102A2" w:rsidP="00E102A2">
      <w:pPr>
        <w:pStyle w:val="Titolo1"/>
      </w:pPr>
      <w:bookmarkStart w:id="0" w:name="_Toc443467372"/>
      <w:bookmarkStart w:id="1" w:name="_Toc443467466"/>
      <w:bookmarkStart w:id="2" w:name="_Toc443469368"/>
      <w:bookmarkStart w:id="3" w:name="_Toc443469580"/>
      <w:bookmarkStart w:id="4" w:name="_Toc443469710"/>
      <w:bookmarkStart w:id="5" w:name="_Toc443469854"/>
      <w:bookmarkStart w:id="6" w:name="_Toc443470526"/>
      <w:r w:rsidRPr="00C55ACC">
        <w:t>PIANO DI FORMAZIONE TRIENNALE (2016-2018</w:t>
      </w:r>
      <w:proofErr w:type="gramStart"/>
      <w:r w:rsidRPr="00C55ACC">
        <w:t>)  DEL</w:t>
      </w:r>
      <w:proofErr w:type="gramEnd"/>
      <w:r w:rsidRPr="00C55ACC">
        <w:t xml:space="preserve"> PERSONALE DOCENTE e del</w:t>
      </w:r>
      <w:bookmarkStart w:id="7" w:name="_Toc443467373"/>
      <w:bookmarkStart w:id="8" w:name="_Toc443467467"/>
      <w:bookmarkStart w:id="9" w:name="_Toc443469369"/>
      <w:bookmarkStart w:id="10" w:name="_Toc443469581"/>
      <w:bookmarkStart w:id="11" w:name="_Toc443469711"/>
      <w:bookmarkEnd w:id="0"/>
      <w:bookmarkEnd w:id="1"/>
      <w:bookmarkEnd w:id="2"/>
      <w:bookmarkEnd w:id="3"/>
      <w:bookmarkEnd w:id="4"/>
      <w:r>
        <w:t xml:space="preserve"> </w:t>
      </w:r>
      <w:r w:rsidRPr="00C55ACC">
        <w:t>personale docente e amministrativo, tecnico e ausiliario</w:t>
      </w:r>
      <w:bookmarkEnd w:id="5"/>
      <w:bookmarkEnd w:id="6"/>
      <w:bookmarkEnd w:id="7"/>
      <w:bookmarkEnd w:id="8"/>
      <w:bookmarkEnd w:id="9"/>
      <w:bookmarkEnd w:id="10"/>
      <w:bookmarkEnd w:id="11"/>
    </w:p>
    <w:p w:rsidR="00E102A2" w:rsidRPr="00C55ACC" w:rsidRDefault="00E102A2" w:rsidP="00E102A2">
      <w:pPr>
        <w:jc w:val="center"/>
        <w:rPr>
          <w:rFonts w:ascii="Arial" w:hAnsi="Arial" w:cs="Arial"/>
          <w:sz w:val="20"/>
          <w:szCs w:val="20"/>
        </w:rPr>
      </w:pPr>
    </w:p>
    <w:p w:rsidR="00E102A2" w:rsidRPr="006A25F5" w:rsidRDefault="00E102A2" w:rsidP="00E102A2">
      <w:pPr>
        <w:rPr>
          <w:rFonts w:ascii="Arial" w:hAnsi="Arial" w:cs="Arial"/>
          <w:sz w:val="20"/>
          <w:szCs w:val="20"/>
        </w:rPr>
      </w:pPr>
    </w:p>
    <w:p w:rsidR="00E102A2" w:rsidRPr="006A25F5" w:rsidRDefault="00E102A2" w:rsidP="00E102A2">
      <w:pPr>
        <w:rPr>
          <w:rFonts w:ascii="Arial" w:hAnsi="Arial" w:cs="Arial"/>
          <w:color w:val="FF0000"/>
          <w:sz w:val="20"/>
          <w:szCs w:val="20"/>
        </w:rPr>
      </w:pPr>
    </w:p>
    <w:p w:rsidR="00E102A2" w:rsidRPr="006A25F5" w:rsidRDefault="00E102A2" w:rsidP="00E102A2">
      <w:pPr>
        <w:rPr>
          <w:rFonts w:ascii="Arial" w:hAnsi="Arial" w:cs="Arial"/>
          <w:b/>
          <w:sz w:val="20"/>
          <w:szCs w:val="20"/>
          <w:u w:val="single"/>
        </w:rPr>
      </w:pPr>
      <w:r w:rsidRPr="006A25F5">
        <w:rPr>
          <w:rFonts w:ascii="Arial" w:hAnsi="Arial" w:cs="Arial"/>
          <w:b/>
          <w:sz w:val="20"/>
          <w:szCs w:val="20"/>
          <w:u w:val="single"/>
        </w:rPr>
        <w:t>Premessa</w:t>
      </w:r>
    </w:p>
    <w:p w:rsidR="00E102A2" w:rsidRPr="006A25F5" w:rsidRDefault="00E102A2" w:rsidP="00E102A2">
      <w:pPr>
        <w:rPr>
          <w:rFonts w:ascii="Arial" w:hAnsi="Arial" w:cs="Arial"/>
          <w:sz w:val="20"/>
          <w:szCs w:val="20"/>
        </w:rPr>
      </w:pPr>
    </w:p>
    <w:p w:rsidR="00E102A2" w:rsidRPr="006A25F5" w:rsidRDefault="00E102A2" w:rsidP="00E102A2">
      <w:pPr>
        <w:rPr>
          <w:rFonts w:ascii="Arial" w:hAnsi="Arial" w:cs="Arial"/>
          <w:sz w:val="20"/>
          <w:szCs w:val="20"/>
        </w:rPr>
      </w:pPr>
      <w:r w:rsidRPr="006A25F5">
        <w:rPr>
          <w:rFonts w:ascii="Arial" w:hAnsi="Arial" w:cs="Arial"/>
          <w:sz w:val="20"/>
          <w:szCs w:val="20"/>
        </w:rPr>
        <w:t>Il piano di formazione triennale è stato elaborato tenendo conto:</w:t>
      </w:r>
    </w:p>
    <w:p w:rsidR="00E102A2" w:rsidRPr="006A25F5" w:rsidRDefault="00E102A2" w:rsidP="00E102A2">
      <w:pPr>
        <w:pStyle w:val="Paragrafoelenco"/>
        <w:numPr>
          <w:ilvl w:val="0"/>
          <w:numId w:val="2"/>
        </w:numPr>
        <w:spacing w:after="0" w:line="240" w:lineRule="auto"/>
        <w:contextualSpacing/>
        <w:rPr>
          <w:rFonts w:ascii="Arial" w:hAnsi="Arial" w:cs="Arial"/>
          <w:sz w:val="20"/>
          <w:szCs w:val="20"/>
        </w:rPr>
      </w:pPr>
      <w:proofErr w:type="gramStart"/>
      <w:r w:rsidRPr="006A25F5">
        <w:rPr>
          <w:rFonts w:ascii="Arial" w:hAnsi="Arial" w:cs="Arial"/>
          <w:sz w:val="20"/>
          <w:szCs w:val="20"/>
        </w:rPr>
        <w:t>dei</w:t>
      </w:r>
      <w:proofErr w:type="gramEnd"/>
      <w:r w:rsidRPr="006A25F5">
        <w:rPr>
          <w:rFonts w:ascii="Arial" w:hAnsi="Arial" w:cs="Arial"/>
          <w:sz w:val="20"/>
          <w:szCs w:val="20"/>
        </w:rPr>
        <w:t xml:space="preserve"> bisogni di formazione espressi dai docenti e dal personale ATA;</w:t>
      </w:r>
    </w:p>
    <w:p w:rsidR="00E102A2" w:rsidRPr="006A25F5" w:rsidRDefault="00E102A2" w:rsidP="00E102A2">
      <w:pPr>
        <w:pStyle w:val="Paragrafoelenco"/>
        <w:numPr>
          <w:ilvl w:val="0"/>
          <w:numId w:val="2"/>
        </w:numPr>
        <w:spacing w:after="0" w:line="240" w:lineRule="auto"/>
        <w:contextualSpacing/>
        <w:rPr>
          <w:rFonts w:ascii="Arial" w:hAnsi="Arial" w:cs="Arial"/>
          <w:sz w:val="20"/>
          <w:szCs w:val="20"/>
        </w:rPr>
      </w:pPr>
      <w:proofErr w:type="gramStart"/>
      <w:r w:rsidRPr="006A25F5">
        <w:rPr>
          <w:rFonts w:ascii="Arial" w:hAnsi="Arial" w:cs="Arial"/>
          <w:sz w:val="20"/>
          <w:szCs w:val="20"/>
        </w:rPr>
        <w:t>della</w:t>
      </w:r>
      <w:proofErr w:type="gramEnd"/>
      <w:r w:rsidRPr="006A25F5">
        <w:rPr>
          <w:rFonts w:ascii="Arial" w:hAnsi="Arial" w:cs="Arial"/>
          <w:sz w:val="20"/>
          <w:szCs w:val="20"/>
        </w:rPr>
        <w:t xml:space="preserve"> necessità di realizzazione del Piano di miglioramento e delle altre parti del PTOF;</w:t>
      </w:r>
    </w:p>
    <w:p w:rsidR="00E102A2" w:rsidRPr="006A25F5" w:rsidRDefault="00E102A2" w:rsidP="00E102A2">
      <w:pPr>
        <w:pStyle w:val="Paragrafoelenco"/>
        <w:numPr>
          <w:ilvl w:val="0"/>
          <w:numId w:val="2"/>
        </w:numPr>
        <w:spacing w:after="0" w:line="240" w:lineRule="auto"/>
        <w:contextualSpacing/>
        <w:rPr>
          <w:rFonts w:ascii="Arial" w:hAnsi="Arial" w:cs="Arial"/>
          <w:sz w:val="20"/>
          <w:szCs w:val="20"/>
        </w:rPr>
      </w:pPr>
      <w:proofErr w:type="gramStart"/>
      <w:r w:rsidRPr="006A25F5">
        <w:rPr>
          <w:rFonts w:ascii="Arial" w:hAnsi="Arial" w:cs="Arial"/>
          <w:sz w:val="20"/>
          <w:szCs w:val="20"/>
        </w:rPr>
        <w:t>di</w:t>
      </w:r>
      <w:proofErr w:type="gramEnd"/>
      <w:r w:rsidRPr="006A25F5">
        <w:rPr>
          <w:rFonts w:ascii="Arial" w:hAnsi="Arial" w:cs="Arial"/>
          <w:sz w:val="20"/>
          <w:szCs w:val="20"/>
        </w:rPr>
        <w:t xml:space="preserve"> quanto elaborato e proposto a livello di Rete degli Istituti Agrari per l’aggiornamento tecnico professionale.</w:t>
      </w:r>
    </w:p>
    <w:p w:rsidR="00E102A2" w:rsidRPr="006A25F5" w:rsidRDefault="00E102A2" w:rsidP="00E102A2">
      <w:pPr>
        <w:rPr>
          <w:rFonts w:ascii="Arial" w:hAnsi="Arial" w:cs="Arial"/>
          <w:sz w:val="20"/>
          <w:szCs w:val="20"/>
        </w:rPr>
      </w:pPr>
    </w:p>
    <w:p w:rsidR="00E102A2" w:rsidRPr="006A25F5" w:rsidRDefault="00E102A2" w:rsidP="00E102A2">
      <w:pPr>
        <w:rPr>
          <w:rFonts w:ascii="Arial" w:hAnsi="Arial" w:cs="Arial"/>
          <w:sz w:val="20"/>
          <w:szCs w:val="20"/>
        </w:rPr>
      </w:pPr>
      <w:r w:rsidRPr="006A25F5">
        <w:rPr>
          <w:rFonts w:ascii="Arial" w:hAnsi="Arial" w:cs="Arial"/>
          <w:sz w:val="20"/>
          <w:szCs w:val="20"/>
        </w:rPr>
        <w:t>Per il personale ATA sarà principalmente incentrato sul tema della digitalizzazione per la pubblica amministrazione e sulla comunicazione digitale scuola famiglia.</w:t>
      </w:r>
    </w:p>
    <w:p w:rsidR="00E102A2" w:rsidRPr="006A25F5" w:rsidRDefault="00E102A2" w:rsidP="00E102A2">
      <w:pPr>
        <w:rPr>
          <w:rFonts w:ascii="Arial" w:hAnsi="Arial" w:cs="Arial"/>
          <w:sz w:val="20"/>
          <w:szCs w:val="20"/>
        </w:rPr>
      </w:pPr>
    </w:p>
    <w:p w:rsidR="00E102A2" w:rsidRPr="006A25F5" w:rsidRDefault="00E102A2" w:rsidP="00E102A2">
      <w:pPr>
        <w:jc w:val="center"/>
        <w:rPr>
          <w:rFonts w:ascii="Arial" w:hAnsi="Arial" w:cs="Arial"/>
          <w:b/>
          <w:sz w:val="20"/>
          <w:szCs w:val="20"/>
        </w:rPr>
      </w:pPr>
    </w:p>
    <w:p w:rsidR="00E102A2" w:rsidRPr="006A25F5" w:rsidRDefault="00E102A2" w:rsidP="00E102A2">
      <w:pPr>
        <w:pStyle w:val="PreformattatoHTML"/>
        <w:jc w:val="both"/>
        <w:rPr>
          <w:rFonts w:ascii="Arial" w:hAnsi="Arial" w:cs="Arial"/>
        </w:rPr>
      </w:pPr>
      <w:r w:rsidRPr="006A25F5">
        <w:rPr>
          <w:rFonts w:ascii="Arial" w:hAnsi="Arial" w:cs="Arial"/>
          <w:b/>
        </w:rPr>
        <w:t>Legge 13.07.2015, n 107, Art 1, Comma 124</w:t>
      </w:r>
      <w:r w:rsidRPr="006A25F5">
        <w:rPr>
          <w:rFonts w:ascii="Arial" w:hAnsi="Arial" w:cs="Arial"/>
        </w:rPr>
        <w:t xml:space="preserve">. Nell'ambito degli adempimenti connessi alla funzione docente, </w:t>
      </w:r>
      <w:r w:rsidRPr="006A25F5">
        <w:rPr>
          <w:rFonts w:ascii="Arial" w:hAnsi="Arial" w:cs="Arial"/>
          <w:b/>
        </w:rPr>
        <w:t>la formazione in servizio dei</w:t>
      </w:r>
      <w:r>
        <w:rPr>
          <w:rFonts w:ascii="Arial" w:hAnsi="Arial" w:cs="Arial"/>
          <w:b/>
        </w:rPr>
        <w:t xml:space="preserve"> </w:t>
      </w:r>
      <w:r w:rsidRPr="006A25F5">
        <w:rPr>
          <w:rFonts w:ascii="Arial" w:hAnsi="Arial" w:cs="Arial"/>
          <w:b/>
        </w:rPr>
        <w:t>docenti</w:t>
      </w:r>
      <w:r w:rsidRPr="006A25F5">
        <w:rPr>
          <w:rFonts w:ascii="Arial" w:hAnsi="Arial" w:cs="Arial"/>
        </w:rPr>
        <w:t xml:space="preserve"> di ruolo </w:t>
      </w:r>
      <w:r>
        <w:rPr>
          <w:rFonts w:ascii="Arial" w:hAnsi="Arial" w:cs="Arial"/>
        </w:rPr>
        <w:t>è</w:t>
      </w:r>
      <w:r w:rsidRPr="006A25F5">
        <w:rPr>
          <w:rFonts w:ascii="Arial" w:hAnsi="Arial" w:cs="Arial"/>
        </w:rPr>
        <w:t xml:space="preserve"> </w:t>
      </w:r>
      <w:r w:rsidRPr="006A25F5">
        <w:rPr>
          <w:rFonts w:ascii="Arial" w:hAnsi="Arial" w:cs="Arial"/>
          <w:b/>
        </w:rPr>
        <w:t>obbligatoria, permanente</w:t>
      </w:r>
      <w:r w:rsidRPr="006A25F5">
        <w:rPr>
          <w:rFonts w:ascii="Arial" w:hAnsi="Arial" w:cs="Arial"/>
        </w:rPr>
        <w:t xml:space="preserve"> e </w:t>
      </w:r>
      <w:r w:rsidRPr="006A25F5">
        <w:rPr>
          <w:rFonts w:ascii="Arial" w:hAnsi="Arial" w:cs="Arial"/>
          <w:b/>
        </w:rPr>
        <w:t>strutturale</w:t>
      </w:r>
      <w:r w:rsidRPr="006A25F5">
        <w:rPr>
          <w:rFonts w:ascii="Arial" w:hAnsi="Arial" w:cs="Arial"/>
        </w:rPr>
        <w:t xml:space="preserve">. Le attività di  formazione  sono  definite dalle singole  istituzioni  scolastiche  in  coerenza  con  il  piano triennale dell'offerta formativa e con i risultati emersi  dai  piani di  miglioramento  delle   istituzioni   scolastiche   previsti   dal  regolamento di cui al decreto  del  Presidente  della  Repubblica  28 marzo 2013, n. 80, sulla base delle priorità nazionali indicate  nel  Piano nazionale di formazione, adottato ogni tre anni con decreto del Ministro dell'istruzione, dell'università e della  ricerca,  sentite le organizzazioni sindacali rappresentative di categoria. </w:t>
      </w:r>
    </w:p>
    <w:p w:rsidR="00E102A2" w:rsidRPr="006A25F5" w:rsidRDefault="00E102A2" w:rsidP="00E102A2">
      <w:pPr>
        <w:jc w:val="both"/>
        <w:rPr>
          <w:rFonts w:ascii="Arial" w:hAnsi="Arial" w:cs="Arial"/>
          <w:sz w:val="20"/>
          <w:szCs w:val="20"/>
        </w:rPr>
      </w:pPr>
    </w:p>
    <w:p w:rsidR="00E102A2" w:rsidRPr="006A25F5" w:rsidRDefault="00E102A2" w:rsidP="00E102A2">
      <w:pPr>
        <w:pStyle w:val="PreformattatoHTML"/>
        <w:rPr>
          <w:rFonts w:ascii="Arial" w:hAnsi="Arial" w:cs="Arial"/>
        </w:rPr>
      </w:pPr>
      <w:r w:rsidRPr="006A25F5">
        <w:rPr>
          <w:rFonts w:ascii="Arial" w:hAnsi="Arial" w:cs="Arial"/>
          <w:b/>
        </w:rPr>
        <w:t>Legge 13.07.2015, n 107 Art 1, comma 125</w:t>
      </w:r>
      <w:r w:rsidRPr="006A25F5">
        <w:rPr>
          <w:rFonts w:ascii="Arial" w:hAnsi="Arial" w:cs="Arial"/>
        </w:rPr>
        <w:t xml:space="preserve">. Per l'attuazione del Piano nazionale di formazione e per la realizzazione delle attività formative di cui ai commi da 121 a 124 </w:t>
      </w:r>
      <w:proofErr w:type="spellStart"/>
      <w:r w:rsidRPr="006A25F5">
        <w:rPr>
          <w:rFonts w:ascii="Arial" w:hAnsi="Arial" w:cs="Arial"/>
        </w:rPr>
        <w:t>e'</w:t>
      </w:r>
      <w:proofErr w:type="spellEnd"/>
      <w:r w:rsidRPr="006A25F5">
        <w:rPr>
          <w:rFonts w:ascii="Arial" w:hAnsi="Arial" w:cs="Arial"/>
        </w:rPr>
        <w:t xml:space="preserve"> autorizzata la spesa di euro 40 milioni annui a decorrere dall'anno 2016. </w:t>
      </w:r>
    </w:p>
    <w:p w:rsidR="00E102A2" w:rsidRDefault="00E102A2" w:rsidP="00E102A2">
      <w:pPr>
        <w:jc w:val="center"/>
        <w:rPr>
          <w:rFonts w:ascii="Arial" w:hAnsi="Arial" w:cs="Arial"/>
          <w:b/>
          <w:sz w:val="20"/>
          <w:szCs w:val="20"/>
        </w:rPr>
      </w:pPr>
    </w:p>
    <w:p w:rsidR="00E102A2" w:rsidRPr="006A25F5" w:rsidRDefault="00E102A2" w:rsidP="00E102A2">
      <w:pPr>
        <w:jc w:val="center"/>
        <w:rPr>
          <w:rFonts w:ascii="Arial" w:hAnsi="Arial" w:cs="Arial"/>
          <w:b/>
          <w:sz w:val="20"/>
          <w:szCs w:val="20"/>
        </w:rPr>
      </w:pPr>
    </w:p>
    <w:p w:rsidR="00E102A2" w:rsidRPr="006A25F5" w:rsidRDefault="00E102A2" w:rsidP="00E102A2">
      <w:pPr>
        <w:rPr>
          <w:rFonts w:ascii="Arial" w:hAnsi="Arial" w:cs="Arial"/>
          <w:sz w:val="20"/>
          <w:szCs w:val="20"/>
        </w:rPr>
      </w:pPr>
    </w:p>
    <w:p w:rsidR="00E102A2" w:rsidRPr="006A25F5" w:rsidRDefault="00E102A2" w:rsidP="00E102A2">
      <w:pPr>
        <w:rPr>
          <w:rFonts w:ascii="Arial" w:hAnsi="Arial" w:cs="Arial"/>
          <w:sz w:val="20"/>
          <w:szCs w:val="20"/>
        </w:rPr>
      </w:pPr>
    </w:p>
    <w:p w:rsidR="00E102A2" w:rsidRPr="006A25F5" w:rsidRDefault="00E102A2" w:rsidP="00E102A2">
      <w:pPr>
        <w:rPr>
          <w:rFonts w:ascii="Arial" w:hAnsi="Arial" w:cs="Arial"/>
          <w:sz w:val="20"/>
          <w:szCs w:val="20"/>
        </w:rPr>
      </w:pPr>
    </w:p>
    <w:p w:rsidR="00E102A2" w:rsidRDefault="00E102A2" w:rsidP="00E102A2">
      <w:pPr>
        <w:rPr>
          <w:rFonts w:ascii="Arial" w:hAnsi="Arial" w:cs="Arial"/>
          <w:sz w:val="20"/>
          <w:szCs w:val="20"/>
        </w:rPr>
      </w:pPr>
    </w:p>
    <w:tbl>
      <w:tblPr>
        <w:tblpPr w:leftFromText="141" w:rightFromText="141" w:vertAnchor="text" w:horzAnchor="page" w:tblpX="922" w:tblpY="-675"/>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1282"/>
        <w:gridCol w:w="5173"/>
        <w:gridCol w:w="2268"/>
        <w:gridCol w:w="1418"/>
        <w:gridCol w:w="1984"/>
      </w:tblGrid>
      <w:tr w:rsidR="00E102A2" w:rsidRPr="006A25F5" w:rsidTr="00FB219A">
        <w:trPr>
          <w:trHeight w:val="680"/>
        </w:trPr>
        <w:tc>
          <w:tcPr>
            <w:tcW w:w="1695" w:type="dxa"/>
          </w:tcPr>
          <w:p w:rsidR="00E102A2" w:rsidRPr="006A25F5" w:rsidRDefault="00E102A2" w:rsidP="00FB219A">
            <w:pPr>
              <w:rPr>
                <w:rFonts w:ascii="Arial" w:hAnsi="Arial" w:cs="Arial"/>
                <w:b/>
                <w:sz w:val="20"/>
                <w:szCs w:val="20"/>
              </w:rPr>
            </w:pPr>
            <w:r>
              <w:rPr>
                <w:rFonts w:ascii="Arial" w:hAnsi="Arial" w:cs="Arial"/>
                <w:sz w:val="20"/>
                <w:szCs w:val="20"/>
              </w:rPr>
              <w:lastRenderedPageBreak/>
              <w:br w:type="page"/>
            </w:r>
            <w:r w:rsidRPr="006A25F5">
              <w:rPr>
                <w:rFonts w:ascii="Arial" w:hAnsi="Arial" w:cs="Arial"/>
                <w:b/>
                <w:sz w:val="20"/>
                <w:szCs w:val="20"/>
              </w:rPr>
              <w:t>AREA</w:t>
            </w:r>
          </w:p>
        </w:tc>
        <w:tc>
          <w:tcPr>
            <w:tcW w:w="1282"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CORSO</w:t>
            </w:r>
          </w:p>
        </w:tc>
        <w:tc>
          <w:tcPr>
            <w:tcW w:w="5173"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ARGOMENTI</w:t>
            </w:r>
          </w:p>
        </w:tc>
        <w:tc>
          <w:tcPr>
            <w:tcW w:w="2268"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PERIODO</w:t>
            </w:r>
          </w:p>
        </w:tc>
        <w:tc>
          <w:tcPr>
            <w:tcW w:w="1418"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Ore previste</w:t>
            </w:r>
          </w:p>
        </w:tc>
        <w:tc>
          <w:tcPr>
            <w:tcW w:w="1984"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COSTI</w:t>
            </w:r>
          </w:p>
        </w:tc>
      </w:tr>
      <w:tr w:rsidR="00E102A2" w:rsidRPr="006A25F5" w:rsidTr="00FB219A">
        <w:trPr>
          <w:trHeight w:val="72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Area Tecnica</w:t>
            </w:r>
            <w:r w:rsidRPr="006A25F5">
              <w:rPr>
                <w:rFonts w:ascii="Arial" w:hAnsi="Arial" w:cs="Arial"/>
                <w:sz w:val="20"/>
                <w:szCs w:val="20"/>
              </w:rPr>
              <w:t>: tutti i docenti</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Sicurezza – Formazione</w:t>
            </w:r>
          </w:p>
          <w:p w:rsidR="00E102A2" w:rsidRPr="006A25F5" w:rsidRDefault="00E102A2" w:rsidP="00FB219A">
            <w:pPr>
              <w:rPr>
                <w:rFonts w:ascii="Arial" w:hAnsi="Arial" w:cs="Arial"/>
                <w:sz w:val="20"/>
                <w:szCs w:val="20"/>
              </w:rPr>
            </w:pPr>
          </w:p>
        </w:tc>
        <w:tc>
          <w:tcPr>
            <w:tcW w:w="5173" w:type="dxa"/>
          </w:tcPr>
          <w:p w:rsidR="00E102A2" w:rsidRPr="006A25F5" w:rsidRDefault="00E102A2" w:rsidP="00FB219A">
            <w:pPr>
              <w:pStyle w:val="PreformattatoHTML"/>
              <w:rPr>
                <w:rFonts w:ascii="Arial" w:hAnsi="Arial" w:cs="Arial"/>
              </w:rPr>
            </w:pPr>
            <w:proofErr w:type="spellStart"/>
            <w:r w:rsidRPr="006A25F5">
              <w:rPr>
                <w:rFonts w:ascii="Arial" w:hAnsi="Arial" w:cs="Arial"/>
              </w:rPr>
              <w:t>DLvo</w:t>
            </w:r>
            <w:proofErr w:type="spellEnd"/>
            <w:r w:rsidRPr="006A25F5">
              <w:rPr>
                <w:rFonts w:ascii="Arial" w:hAnsi="Arial" w:cs="Arial"/>
              </w:rPr>
              <w:t xml:space="preserve"> 81/2008</w:t>
            </w:r>
          </w:p>
        </w:tc>
        <w:tc>
          <w:tcPr>
            <w:tcW w:w="2268" w:type="dxa"/>
          </w:tcPr>
          <w:p w:rsidR="00E102A2" w:rsidRPr="006A25F5" w:rsidRDefault="00E102A2" w:rsidP="00FB219A">
            <w:pPr>
              <w:rPr>
                <w:rFonts w:ascii="Arial" w:hAnsi="Arial" w:cs="Arial"/>
                <w:sz w:val="20"/>
                <w:szCs w:val="20"/>
              </w:rPr>
            </w:pPr>
          </w:p>
        </w:tc>
        <w:tc>
          <w:tcPr>
            <w:tcW w:w="141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8</w:t>
            </w:r>
          </w:p>
          <w:p w:rsidR="00E102A2" w:rsidRPr="006A25F5" w:rsidRDefault="00E102A2" w:rsidP="00FB219A">
            <w:pPr>
              <w:jc w:val="center"/>
              <w:rPr>
                <w:rFonts w:ascii="Arial" w:hAnsi="Arial" w:cs="Arial"/>
                <w:sz w:val="20"/>
                <w:szCs w:val="20"/>
              </w:rPr>
            </w:pPr>
            <w:r w:rsidRPr="006A25F5">
              <w:rPr>
                <w:rFonts w:ascii="Arial" w:hAnsi="Arial" w:cs="Arial"/>
                <w:sz w:val="20"/>
                <w:szCs w:val="20"/>
              </w:rPr>
              <w:t>+</w:t>
            </w:r>
          </w:p>
          <w:p w:rsidR="00E102A2" w:rsidRPr="006A25F5" w:rsidRDefault="00E102A2" w:rsidP="00FB219A">
            <w:pPr>
              <w:jc w:val="center"/>
              <w:rPr>
                <w:rFonts w:ascii="Arial" w:hAnsi="Arial" w:cs="Arial"/>
                <w:sz w:val="20"/>
                <w:szCs w:val="20"/>
              </w:rPr>
            </w:pPr>
            <w:r w:rsidRPr="006A25F5">
              <w:rPr>
                <w:rFonts w:ascii="Arial" w:hAnsi="Arial" w:cs="Arial"/>
                <w:sz w:val="20"/>
                <w:szCs w:val="20"/>
              </w:rPr>
              <w:t>8</w:t>
            </w:r>
          </w:p>
        </w:tc>
        <w:tc>
          <w:tcPr>
            <w:tcW w:w="1984"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578"/>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w:t>
            </w:r>
          </w:p>
          <w:p w:rsidR="00E102A2" w:rsidRPr="006A25F5" w:rsidRDefault="00E102A2" w:rsidP="00FB219A">
            <w:pPr>
              <w:rPr>
                <w:rFonts w:ascii="Arial" w:hAnsi="Arial" w:cs="Arial"/>
                <w:b/>
                <w:sz w:val="20"/>
                <w:szCs w:val="20"/>
              </w:rPr>
            </w:pPr>
            <w:r w:rsidRPr="006A25F5">
              <w:rPr>
                <w:rFonts w:ascii="Arial" w:hAnsi="Arial" w:cs="Arial"/>
                <w:b/>
                <w:sz w:val="20"/>
                <w:szCs w:val="20"/>
              </w:rPr>
              <w:t>Area Tecnologica</w:t>
            </w:r>
          </w:p>
        </w:tc>
        <w:tc>
          <w:tcPr>
            <w:tcW w:w="1282" w:type="dxa"/>
          </w:tcPr>
          <w:p w:rsidR="00E102A2" w:rsidRPr="006A25F5" w:rsidRDefault="00E102A2" w:rsidP="00FB219A">
            <w:pPr>
              <w:rPr>
                <w:rFonts w:ascii="Arial" w:hAnsi="Arial" w:cs="Arial"/>
                <w:sz w:val="20"/>
                <w:szCs w:val="20"/>
              </w:rPr>
            </w:pPr>
            <w:proofErr w:type="spellStart"/>
            <w:r w:rsidRPr="006A25F5">
              <w:rPr>
                <w:rFonts w:ascii="Arial" w:hAnsi="Arial" w:cs="Arial"/>
                <w:sz w:val="20"/>
                <w:szCs w:val="20"/>
              </w:rPr>
              <w:t>Argonext</w:t>
            </w:r>
            <w:proofErr w:type="spellEnd"/>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Software Argo: Registro elettronico</w:t>
            </w:r>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Formazione continua</w:t>
            </w:r>
          </w:p>
        </w:tc>
        <w:tc>
          <w:tcPr>
            <w:tcW w:w="1418" w:type="dxa"/>
          </w:tcPr>
          <w:p w:rsidR="00E102A2" w:rsidRPr="006A25F5" w:rsidRDefault="00E102A2" w:rsidP="00FB219A">
            <w:pP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578"/>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w:t>
            </w:r>
          </w:p>
          <w:p w:rsidR="00E102A2" w:rsidRPr="006A25F5" w:rsidRDefault="00E102A2" w:rsidP="00FB219A">
            <w:pPr>
              <w:rPr>
                <w:rFonts w:ascii="Arial" w:hAnsi="Arial" w:cs="Arial"/>
                <w:b/>
                <w:sz w:val="20"/>
                <w:szCs w:val="20"/>
              </w:rPr>
            </w:pPr>
            <w:r w:rsidRPr="006A25F5">
              <w:rPr>
                <w:rFonts w:ascii="Arial" w:hAnsi="Arial" w:cs="Arial"/>
                <w:b/>
                <w:sz w:val="20"/>
                <w:szCs w:val="20"/>
              </w:rPr>
              <w:t>Area Tecnologica</w:t>
            </w:r>
          </w:p>
        </w:tc>
        <w:tc>
          <w:tcPr>
            <w:tcW w:w="1282" w:type="dxa"/>
          </w:tcPr>
          <w:p w:rsidR="00E102A2" w:rsidRPr="006A25F5" w:rsidRDefault="00E102A2" w:rsidP="00FB219A">
            <w:pPr>
              <w:rPr>
                <w:rFonts w:ascii="Arial" w:hAnsi="Arial" w:cs="Arial"/>
                <w:sz w:val="20"/>
                <w:szCs w:val="20"/>
              </w:rPr>
            </w:pPr>
            <w:proofErr w:type="spellStart"/>
            <w:r w:rsidRPr="006A25F5">
              <w:rPr>
                <w:rFonts w:ascii="Arial" w:hAnsi="Arial" w:cs="Arial"/>
                <w:sz w:val="20"/>
                <w:szCs w:val="20"/>
              </w:rPr>
              <w:t>Argonext</w:t>
            </w:r>
            <w:proofErr w:type="spellEnd"/>
          </w:p>
        </w:tc>
        <w:tc>
          <w:tcPr>
            <w:tcW w:w="5173" w:type="dxa"/>
          </w:tcPr>
          <w:p w:rsidR="00E102A2" w:rsidRPr="006A25F5" w:rsidRDefault="00E102A2" w:rsidP="00FB219A">
            <w:pPr>
              <w:rPr>
                <w:rFonts w:ascii="Arial" w:hAnsi="Arial" w:cs="Arial"/>
                <w:sz w:val="20"/>
                <w:szCs w:val="20"/>
              </w:rPr>
            </w:pPr>
            <w:r>
              <w:rPr>
                <w:rFonts w:ascii="Arial" w:hAnsi="Arial" w:cs="Arial"/>
                <w:sz w:val="20"/>
                <w:szCs w:val="20"/>
              </w:rPr>
              <w:t>Sicurezza informatica</w:t>
            </w:r>
          </w:p>
        </w:tc>
        <w:tc>
          <w:tcPr>
            <w:tcW w:w="226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Pr>
                <w:rFonts w:ascii="Arial" w:hAnsi="Arial" w:cs="Arial"/>
                <w:sz w:val="20"/>
                <w:szCs w:val="20"/>
              </w:rPr>
              <w:t>29 settembre 2</w:t>
            </w:r>
            <w:r w:rsidRPr="006A25F5">
              <w:rPr>
                <w:rFonts w:ascii="Arial" w:hAnsi="Arial" w:cs="Arial"/>
                <w:sz w:val="20"/>
                <w:szCs w:val="20"/>
              </w:rPr>
              <w:t>0</w:t>
            </w:r>
            <w:r>
              <w:rPr>
                <w:rFonts w:ascii="Arial" w:hAnsi="Arial" w:cs="Arial"/>
                <w:sz w:val="20"/>
                <w:szCs w:val="20"/>
              </w:rPr>
              <w:t>16</w:t>
            </w:r>
          </w:p>
        </w:tc>
        <w:tc>
          <w:tcPr>
            <w:tcW w:w="1418"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 </w:t>
            </w:r>
          </w:p>
          <w:p w:rsidR="00E102A2" w:rsidRPr="006A25F5" w:rsidRDefault="00E102A2" w:rsidP="00FB219A">
            <w:pPr>
              <w:jc w:val="center"/>
              <w:rPr>
                <w:rFonts w:ascii="Arial" w:hAnsi="Arial" w:cs="Arial"/>
                <w:sz w:val="20"/>
                <w:szCs w:val="20"/>
              </w:rPr>
            </w:pPr>
            <w:r>
              <w:rPr>
                <w:rFonts w:ascii="Arial" w:hAnsi="Arial" w:cs="Arial"/>
                <w:sz w:val="20"/>
                <w:szCs w:val="20"/>
              </w:rPr>
              <w:t>3</w:t>
            </w:r>
          </w:p>
          <w:p w:rsidR="00E102A2" w:rsidRPr="006A25F5" w:rsidRDefault="00E102A2" w:rsidP="00FB219A">
            <w:pPr>
              <w:jc w:val="cente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578"/>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w:t>
            </w:r>
          </w:p>
        </w:tc>
        <w:tc>
          <w:tcPr>
            <w:tcW w:w="1282" w:type="dxa"/>
          </w:tcPr>
          <w:p w:rsidR="00E102A2" w:rsidRPr="006A25F5" w:rsidRDefault="00E102A2" w:rsidP="00FB219A">
            <w:pPr>
              <w:rPr>
                <w:rFonts w:ascii="Arial" w:hAnsi="Arial" w:cs="Arial"/>
                <w:color w:val="FF0000"/>
                <w:sz w:val="20"/>
                <w:szCs w:val="20"/>
              </w:rPr>
            </w:pPr>
          </w:p>
          <w:p w:rsidR="00E102A2" w:rsidRPr="006A25F5" w:rsidRDefault="00E102A2" w:rsidP="00FB219A">
            <w:pPr>
              <w:rPr>
                <w:rFonts w:ascii="Arial" w:hAnsi="Arial" w:cs="Arial"/>
                <w:sz w:val="20"/>
                <w:szCs w:val="20"/>
              </w:rPr>
            </w:pPr>
            <w:proofErr w:type="spellStart"/>
            <w:r w:rsidRPr="006A25F5">
              <w:rPr>
                <w:rFonts w:ascii="Arial" w:hAnsi="Arial" w:cs="Arial"/>
                <w:sz w:val="20"/>
                <w:szCs w:val="20"/>
              </w:rPr>
              <w:t>Digital@mente</w:t>
            </w:r>
            <w:proofErr w:type="spellEnd"/>
            <w:r w:rsidRPr="006A25F5">
              <w:rPr>
                <w:rFonts w:ascii="Arial" w:hAnsi="Arial" w:cs="Arial"/>
                <w:sz w:val="20"/>
                <w:szCs w:val="20"/>
              </w:rPr>
              <w:t xml:space="preserve"> </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Competenze digitali</w:t>
            </w:r>
          </w:p>
          <w:p w:rsidR="00E102A2" w:rsidRPr="006A25F5" w:rsidRDefault="00E102A2" w:rsidP="00FB219A">
            <w:pPr>
              <w:rPr>
                <w:rFonts w:ascii="Arial" w:hAnsi="Arial" w:cs="Arial"/>
                <w:color w:val="FF0000"/>
                <w:sz w:val="20"/>
                <w:szCs w:val="20"/>
              </w:rPr>
            </w:pPr>
          </w:p>
          <w:p w:rsidR="00E102A2" w:rsidRPr="006A25F5" w:rsidRDefault="00E102A2" w:rsidP="00FB219A">
            <w:pPr>
              <w:rPr>
                <w:rFonts w:ascii="Arial" w:hAnsi="Arial" w:cs="Arial"/>
                <w:sz w:val="20"/>
                <w:szCs w:val="20"/>
              </w:rPr>
            </w:pPr>
            <w:r w:rsidRPr="006A25F5">
              <w:rPr>
                <w:rFonts w:ascii="Arial" w:hAnsi="Arial" w:cs="Arial"/>
                <w:sz w:val="20"/>
                <w:szCs w:val="20"/>
              </w:rPr>
              <w:t>Competenze per l’innovazione didattica e metodologica</w:t>
            </w:r>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Formazione continua</w:t>
            </w:r>
          </w:p>
          <w:p w:rsidR="00E102A2" w:rsidRPr="006A25F5" w:rsidRDefault="00E102A2" w:rsidP="00FB219A">
            <w:pPr>
              <w:jc w:val="center"/>
              <w:rPr>
                <w:rFonts w:ascii="Arial" w:hAnsi="Arial" w:cs="Arial"/>
                <w:sz w:val="20"/>
                <w:szCs w:val="20"/>
              </w:rPr>
            </w:pPr>
          </w:p>
        </w:tc>
        <w:tc>
          <w:tcPr>
            <w:tcW w:w="1418" w:type="dxa"/>
          </w:tcPr>
          <w:p w:rsidR="00E102A2" w:rsidRPr="006A25F5" w:rsidRDefault="00E102A2" w:rsidP="00FB219A">
            <w:pP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90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 xml:space="preserve">Didattica: </w:t>
            </w:r>
          </w:p>
          <w:p w:rsidR="00E102A2" w:rsidRPr="006A25F5" w:rsidRDefault="00E102A2" w:rsidP="00FB219A">
            <w:pPr>
              <w:rPr>
                <w:rFonts w:ascii="Arial" w:hAnsi="Arial" w:cs="Arial"/>
                <w:sz w:val="20"/>
                <w:szCs w:val="20"/>
              </w:rPr>
            </w:pPr>
            <w:proofErr w:type="gramStart"/>
            <w:r w:rsidRPr="006A25F5">
              <w:rPr>
                <w:rFonts w:ascii="Arial" w:hAnsi="Arial" w:cs="Arial"/>
                <w:b/>
                <w:sz w:val="20"/>
                <w:szCs w:val="20"/>
              </w:rPr>
              <w:t>classi</w:t>
            </w:r>
            <w:proofErr w:type="gramEnd"/>
            <w:r w:rsidRPr="006A25F5">
              <w:rPr>
                <w:rFonts w:ascii="Arial" w:hAnsi="Arial" w:cs="Arial"/>
                <w:b/>
                <w:sz w:val="20"/>
                <w:szCs w:val="20"/>
              </w:rPr>
              <w:t xml:space="preserve"> seconde</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La didattica delle competenze </w:t>
            </w:r>
          </w:p>
          <w:p w:rsidR="00E102A2" w:rsidRPr="006A25F5" w:rsidRDefault="00E102A2" w:rsidP="00FB219A">
            <w:pPr>
              <w:rPr>
                <w:rFonts w:ascii="Arial" w:hAnsi="Arial" w:cs="Arial"/>
                <w:sz w:val="20"/>
                <w:szCs w:val="20"/>
              </w:rPr>
            </w:pPr>
          </w:p>
          <w:p w:rsidR="00E102A2" w:rsidRPr="006A25F5" w:rsidRDefault="00E102A2" w:rsidP="00FB219A">
            <w:pPr>
              <w:rPr>
                <w:rFonts w:ascii="Arial" w:hAnsi="Arial" w:cs="Arial"/>
                <w:sz w:val="20"/>
                <w:szCs w:val="20"/>
              </w:rPr>
            </w:pPr>
          </w:p>
        </w:tc>
        <w:tc>
          <w:tcPr>
            <w:tcW w:w="5173" w:type="dxa"/>
          </w:tcPr>
          <w:p w:rsidR="00E102A2" w:rsidRPr="006A25F5" w:rsidRDefault="00E102A2" w:rsidP="00E102A2">
            <w:pPr>
              <w:numPr>
                <w:ilvl w:val="0"/>
                <w:numId w:val="1"/>
              </w:numPr>
              <w:rPr>
                <w:rFonts w:ascii="Arial" w:hAnsi="Arial" w:cs="Arial"/>
                <w:sz w:val="20"/>
                <w:szCs w:val="20"/>
              </w:rPr>
            </w:pPr>
            <w:r w:rsidRPr="006A25F5">
              <w:rPr>
                <w:rFonts w:ascii="Arial" w:hAnsi="Arial" w:cs="Arial"/>
                <w:sz w:val="20"/>
                <w:szCs w:val="20"/>
              </w:rPr>
              <w:t>Asse dei linguaggi e Asse storico-sociale:</w:t>
            </w:r>
          </w:p>
          <w:p w:rsidR="00E102A2" w:rsidRPr="006A25F5" w:rsidRDefault="00E102A2" w:rsidP="00FB219A">
            <w:pPr>
              <w:ind w:left="360"/>
              <w:rPr>
                <w:rFonts w:ascii="Arial" w:hAnsi="Arial" w:cs="Arial"/>
                <w:sz w:val="20"/>
                <w:szCs w:val="20"/>
              </w:rPr>
            </w:pPr>
            <w:r w:rsidRPr="006A25F5">
              <w:rPr>
                <w:rFonts w:ascii="Arial" w:hAnsi="Arial" w:cs="Arial"/>
                <w:sz w:val="20"/>
                <w:szCs w:val="20"/>
              </w:rPr>
              <w:t xml:space="preserve">             </w:t>
            </w:r>
            <w:proofErr w:type="gramStart"/>
            <w:r w:rsidRPr="006A25F5">
              <w:rPr>
                <w:rFonts w:ascii="Arial" w:hAnsi="Arial" w:cs="Arial"/>
                <w:sz w:val="20"/>
                <w:szCs w:val="20"/>
              </w:rPr>
              <w:t>prova</w:t>
            </w:r>
            <w:proofErr w:type="gramEnd"/>
            <w:r w:rsidRPr="006A25F5">
              <w:rPr>
                <w:rFonts w:ascii="Arial" w:hAnsi="Arial" w:cs="Arial"/>
                <w:sz w:val="20"/>
                <w:szCs w:val="20"/>
              </w:rPr>
              <w:t xml:space="preserve"> esperta</w:t>
            </w:r>
          </w:p>
          <w:p w:rsidR="00E102A2" w:rsidRPr="006A25F5" w:rsidRDefault="00E102A2" w:rsidP="00E102A2">
            <w:pPr>
              <w:numPr>
                <w:ilvl w:val="0"/>
                <w:numId w:val="1"/>
              </w:numPr>
              <w:rPr>
                <w:rFonts w:ascii="Arial" w:hAnsi="Arial" w:cs="Arial"/>
                <w:sz w:val="20"/>
                <w:szCs w:val="20"/>
              </w:rPr>
            </w:pPr>
            <w:r w:rsidRPr="006A25F5">
              <w:rPr>
                <w:rFonts w:ascii="Arial" w:hAnsi="Arial" w:cs="Arial"/>
                <w:sz w:val="20"/>
                <w:szCs w:val="20"/>
              </w:rPr>
              <w:t xml:space="preserve">Asse matematico </w:t>
            </w:r>
            <w:proofErr w:type="gramStart"/>
            <w:r w:rsidRPr="006A25F5">
              <w:rPr>
                <w:rFonts w:ascii="Arial" w:hAnsi="Arial" w:cs="Arial"/>
                <w:sz w:val="20"/>
                <w:szCs w:val="20"/>
              </w:rPr>
              <w:t>e  Asse</w:t>
            </w:r>
            <w:proofErr w:type="gramEnd"/>
            <w:r w:rsidRPr="006A25F5">
              <w:rPr>
                <w:rFonts w:ascii="Arial" w:hAnsi="Arial" w:cs="Arial"/>
                <w:sz w:val="20"/>
                <w:szCs w:val="20"/>
              </w:rPr>
              <w:t xml:space="preserve"> scientifico-tecnologico:</w:t>
            </w:r>
          </w:p>
          <w:p w:rsidR="00E102A2" w:rsidRPr="006A25F5" w:rsidRDefault="00E102A2" w:rsidP="00FB219A">
            <w:pPr>
              <w:ind w:left="360"/>
              <w:rPr>
                <w:rFonts w:ascii="Arial" w:hAnsi="Arial" w:cs="Arial"/>
                <w:sz w:val="20"/>
                <w:szCs w:val="20"/>
              </w:rPr>
            </w:pPr>
            <w:r w:rsidRPr="006A25F5">
              <w:rPr>
                <w:rFonts w:ascii="Arial" w:hAnsi="Arial" w:cs="Arial"/>
                <w:sz w:val="20"/>
                <w:szCs w:val="20"/>
              </w:rPr>
              <w:t xml:space="preserve">            </w:t>
            </w:r>
            <w:proofErr w:type="gramStart"/>
            <w:r w:rsidRPr="006A25F5">
              <w:rPr>
                <w:rFonts w:ascii="Arial" w:hAnsi="Arial" w:cs="Arial"/>
                <w:sz w:val="20"/>
                <w:szCs w:val="20"/>
              </w:rPr>
              <w:t>prova</w:t>
            </w:r>
            <w:proofErr w:type="gramEnd"/>
            <w:r w:rsidRPr="006A25F5">
              <w:rPr>
                <w:rFonts w:ascii="Arial" w:hAnsi="Arial" w:cs="Arial"/>
                <w:sz w:val="20"/>
                <w:szCs w:val="20"/>
              </w:rPr>
              <w:t xml:space="preserve"> esperta</w:t>
            </w:r>
          </w:p>
        </w:tc>
        <w:tc>
          <w:tcPr>
            <w:tcW w:w="226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Marzo</w:t>
            </w:r>
          </w:p>
        </w:tc>
        <w:tc>
          <w:tcPr>
            <w:tcW w:w="1418" w:type="dxa"/>
          </w:tcPr>
          <w:p w:rsidR="00E102A2" w:rsidRPr="006A25F5" w:rsidRDefault="00E102A2" w:rsidP="00FB219A">
            <w:pPr>
              <w:jc w:val="center"/>
              <w:rPr>
                <w:rFonts w:ascii="Arial" w:hAnsi="Arial" w:cs="Arial"/>
                <w:sz w:val="20"/>
                <w:szCs w:val="20"/>
              </w:rPr>
            </w:pPr>
          </w:p>
          <w:p w:rsidR="00E102A2" w:rsidRPr="006A25F5" w:rsidRDefault="00E102A2" w:rsidP="00FB219A">
            <w:pPr>
              <w:rPr>
                <w:rFonts w:ascii="Arial" w:hAnsi="Arial" w:cs="Arial"/>
                <w:sz w:val="20"/>
                <w:szCs w:val="20"/>
              </w:rPr>
            </w:pPr>
            <w:r w:rsidRPr="006A25F5">
              <w:rPr>
                <w:rFonts w:ascii="Arial" w:hAnsi="Arial" w:cs="Arial"/>
                <w:sz w:val="20"/>
                <w:szCs w:val="20"/>
              </w:rPr>
              <w:t xml:space="preserve">       </w:t>
            </w:r>
          </w:p>
          <w:p w:rsidR="00E102A2" w:rsidRPr="006A25F5" w:rsidRDefault="00E102A2" w:rsidP="00FB219A">
            <w:pP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2</w:t>
            </w:r>
          </w:p>
          <w:p w:rsidR="00E102A2" w:rsidRPr="006A25F5" w:rsidRDefault="00E102A2" w:rsidP="00FB219A">
            <w:pPr>
              <w:jc w:val="cente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680"/>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 xml:space="preserve">Didattica: </w:t>
            </w:r>
          </w:p>
          <w:p w:rsidR="00E102A2" w:rsidRPr="006A25F5" w:rsidRDefault="00E102A2" w:rsidP="00FB219A">
            <w:pPr>
              <w:rPr>
                <w:rFonts w:ascii="Arial" w:hAnsi="Arial" w:cs="Arial"/>
                <w:b/>
                <w:sz w:val="20"/>
                <w:szCs w:val="20"/>
              </w:rPr>
            </w:pPr>
            <w:proofErr w:type="gramStart"/>
            <w:r w:rsidRPr="006A25F5">
              <w:rPr>
                <w:rFonts w:ascii="Arial" w:hAnsi="Arial" w:cs="Arial"/>
                <w:b/>
                <w:sz w:val="20"/>
                <w:szCs w:val="20"/>
              </w:rPr>
              <w:t>classi</w:t>
            </w:r>
            <w:proofErr w:type="gramEnd"/>
            <w:r w:rsidRPr="006A25F5">
              <w:rPr>
                <w:rFonts w:ascii="Arial" w:hAnsi="Arial" w:cs="Arial"/>
                <w:b/>
                <w:sz w:val="20"/>
                <w:szCs w:val="20"/>
              </w:rPr>
              <w:t xml:space="preserve"> seconde</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Invalsi</w:t>
            </w:r>
          </w:p>
        </w:tc>
        <w:tc>
          <w:tcPr>
            <w:tcW w:w="5173" w:type="dxa"/>
          </w:tcPr>
          <w:p w:rsidR="00E102A2" w:rsidRPr="006A25F5" w:rsidRDefault="00E102A2" w:rsidP="00FB219A">
            <w:pPr>
              <w:rPr>
                <w:rFonts w:ascii="Arial" w:hAnsi="Arial" w:cs="Arial"/>
                <w:b/>
                <w:sz w:val="20"/>
                <w:szCs w:val="20"/>
              </w:rPr>
            </w:pPr>
            <w:r w:rsidRPr="006A25F5">
              <w:rPr>
                <w:rFonts w:ascii="Arial" w:hAnsi="Arial" w:cs="Arial"/>
                <w:sz w:val="20"/>
                <w:szCs w:val="20"/>
              </w:rPr>
              <w:t>Analisi dati Invalsi</w:t>
            </w:r>
            <w:r w:rsidRPr="006A25F5">
              <w:rPr>
                <w:rFonts w:ascii="Arial" w:hAnsi="Arial" w:cs="Arial"/>
                <w:b/>
                <w:sz w:val="20"/>
                <w:szCs w:val="20"/>
              </w:rPr>
              <w:t xml:space="preserve">: </w:t>
            </w:r>
            <w:r w:rsidRPr="006A25F5">
              <w:rPr>
                <w:rFonts w:ascii="Arial" w:hAnsi="Arial" w:cs="Arial"/>
                <w:sz w:val="20"/>
                <w:szCs w:val="20"/>
              </w:rPr>
              <w:t>proposte di miglioramento</w:t>
            </w:r>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Febbraio</w:t>
            </w:r>
          </w:p>
        </w:tc>
        <w:tc>
          <w:tcPr>
            <w:tcW w:w="1418" w:type="dxa"/>
          </w:tcPr>
          <w:p w:rsidR="00E102A2" w:rsidRPr="006A25F5" w:rsidRDefault="00E102A2" w:rsidP="00FB219A">
            <w:pPr>
              <w:jc w:val="center"/>
              <w:rPr>
                <w:rFonts w:ascii="Arial" w:hAnsi="Arial" w:cs="Arial"/>
                <w:b/>
                <w:sz w:val="20"/>
                <w:szCs w:val="20"/>
              </w:rPr>
            </w:pPr>
            <w:r w:rsidRPr="006A25F5">
              <w:rPr>
                <w:rFonts w:ascii="Arial" w:hAnsi="Arial" w:cs="Arial"/>
                <w:b/>
                <w:sz w:val="20"/>
                <w:szCs w:val="20"/>
              </w:rPr>
              <w:t>2</w:t>
            </w:r>
          </w:p>
        </w:tc>
        <w:tc>
          <w:tcPr>
            <w:tcW w:w="1984" w:type="dxa"/>
          </w:tcPr>
          <w:p w:rsidR="00E102A2" w:rsidRPr="006A25F5" w:rsidRDefault="00E102A2" w:rsidP="00FB219A">
            <w:pPr>
              <w:jc w:val="center"/>
              <w:rPr>
                <w:rFonts w:ascii="Arial" w:hAnsi="Arial" w:cs="Arial"/>
                <w:b/>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615"/>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 xml:space="preserve">Didattica: </w:t>
            </w:r>
          </w:p>
          <w:p w:rsidR="00E102A2" w:rsidRPr="006A25F5" w:rsidRDefault="00E102A2" w:rsidP="00FB219A">
            <w:pPr>
              <w:rPr>
                <w:rFonts w:ascii="Arial" w:hAnsi="Arial" w:cs="Arial"/>
                <w:b/>
                <w:sz w:val="20"/>
                <w:szCs w:val="20"/>
              </w:rPr>
            </w:pPr>
            <w:proofErr w:type="gramStart"/>
            <w:r w:rsidRPr="006A25F5">
              <w:rPr>
                <w:rFonts w:ascii="Arial" w:hAnsi="Arial" w:cs="Arial"/>
                <w:b/>
                <w:sz w:val="20"/>
                <w:szCs w:val="20"/>
              </w:rPr>
              <w:t>classi</w:t>
            </w:r>
            <w:proofErr w:type="gramEnd"/>
            <w:r w:rsidRPr="006A25F5">
              <w:rPr>
                <w:rFonts w:ascii="Arial" w:hAnsi="Arial" w:cs="Arial"/>
                <w:b/>
                <w:sz w:val="20"/>
                <w:szCs w:val="20"/>
              </w:rPr>
              <w:t xml:space="preserve"> quinte</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Esame di stato e ASL</w:t>
            </w:r>
          </w:p>
          <w:p w:rsidR="00E102A2" w:rsidRPr="006A25F5" w:rsidRDefault="00E102A2" w:rsidP="00FB219A">
            <w:pPr>
              <w:rPr>
                <w:rFonts w:ascii="Arial" w:hAnsi="Arial" w:cs="Arial"/>
                <w:sz w:val="20"/>
                <w:szCs w:val="20"/>
              </w:rPr>
            </w:pPr>
          </w:p>
          <w:p w:rsidR="00E102A2" w:rsidRPr="006A25F5" w:rsidRDefault="00E102A2" w:rsidP="00FB219A">
            <w:pPr>
              <w:rPr>
                <w:rFonts w:ascii="Arial" w:hAnsi="Arial" w:cs="Arial"/>
                <w:sz w:val="20"/>
                <w:szCs w:val="20"/>
              </w:rPr>
            </w:pP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Esame di stato 201</w:t>
            </w:r>
            <w:r>
              <w:rPr>
                <w:rFonts w:ascii="Arial" w:hAnsi="Arial" w:cs="Arial"/>
                <w:sz w:val="20"/>
                <w:szCs w:val="20"/>
              </w:rPr>
              <w:t>6</w:t>
            </w:r>
            <w:r w:rsidRPr="006A25F5">
              <w:rPr>
                <w:rFonts w:ascii="Arial" w:hAnsi="Arial" w:cs="Arial"/>
                <w:sz w:val="20"/>
                <w:szCs w:val="20"/>
              </w:rPr>
              <w:t>-201</w:t>
            </w:r>
            <w:r>
              <w:rPr>
                <w:rFonts w:ascii="Arial" w:hAnsi="Arial" w:cs="Arial"/>
                <w:sz w:val="20"/>
                <w:szCs w:val="20"/>
              </w:rPr>
              <w:t>7</w:t>
            </w:r>
          </w:p>
        </w:tc>
        <w:tc>
          <w:tcPr>
            <w:tcW w:w="226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Febbraio</w:t>
            </w:r>
          </w:p>
        </w:tc>
        <w:tc>
          <w:tcPr>
            <w:tcW w:w="141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1.5</w:t>
            </w:r>
          </w:p>
          <w:p w:rsidR="00E102A2" w:rsidRPr="006A25F5" w:rsidRDefault="00E102A2" w:rsidP="00FB219A">
            <w:pPr>
              <w:jc w:val="cente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72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 inclusiva</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Disturbi Specifici di Apprendimento</w:t>
            </w:r>
          </w:p>
        </w:tc>
        <w:tc>
          <w:tcPr>
            <w:tcW w:w="5173" w:type="dxa"/>
          </w:tcPr>
          <w:p w:rsidR="00E102A2" w:rsidRPr="006A25F5" w:rsidRDefault="00E102A2" w:rsidP="00FB219A">
            <w:pPr>
              <w:pStyle w:val="PreformattatoHTML"/>
              <w:rPr>
                <w:rFonts w:ascii="Arial" w:hAnsi="Arial" w:cs="Arial"/>
              </w:rPr>
            </w:pPr>
            <w:r w:rsidRPr="006A25F5">
              <w:rPr>
                <w:rFonts w:ascii="Arial" w:hAnsi="Arial" w:cs="Arial"/>
              </w:rPr>
              <w:t>“</w:t>
            </w:r>
            <w:r>
              <w:rPr>
                <w:rFonts w:ascii="Arial" w:hAnsi="Arial" w:cs="Arial"/>
              </w:rPr>
              <w:t>Mappe mentali - Cortese</w:t>
            </w:r>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3</w:t>
            </w:r>
            <w:r>
              <w:rPr>
                <w:rFonts w:ascii="Arial" w:hAnsi="Arial" w:cs="Arial"/>
                <w:sz w:val="20"/>
                <w:szCs w:val="20"/>
              </w:rPr>
              <w:t xml:space="preserve">0 settembre </w:t>
            </w:r>
            <w:r w:rsidRPr="006A25F5">
              <w:rPr>
                <w:rFonts w:ascii="Arial" w:hAnsi="Arial" w:cs="Arial"/>
                <w:sz w:val="20"/>
                <w:szCs w:val="20"/>
              </w:rPr>
              <w:t>201</w:t>
            </w:r>
            <w:r>
              <w:rPr>
                <w:rFonts w:ascii="Arial" w:hAnsi="Arial" w:cs="Arial"/>
                <w:sz w:val="20"/>
                <w:szCs w:val="20"/>
              </w:rPr>
              <w:t>6</w:t>
            </w:r>
          </w:p>
        </w:tc>
        <w:tc>
          <w:tcPr>
            <w:tcW w:w="141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2.5</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72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 e legalità</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Responsabilità civile e penale dei docenti</w:t>
            </w:r>
          </w:p>
          <w:p w:rsidR="00E102A2" w:rsidRPr="006A25F5" w:rsidRDefault="00E102A2" w:rsidP="00FB219A">
            <w:pPr>
              <w:rPr>
                <w:rFonts w:ascii="Arial" w:hAnsi="Arial" w:cs="Arial"/>
                <w:sz w:val="20"/>
                <w:szCs w:val="20"/>
              </w:rPr>
            </w:pPr>
            <w:proofErr w:type="gramStart"/>
            <w:r w:rsidRPr="006A25F5">
              <w:rPr>
                <w:rFonts w:ascii="Arial" w:hAnsi="Arial" w:cs="Arial"/>
                <w:sz w:val="20"/>
                <w:szCs w:val="20"/>
              </w:rPr>
              <w:t>e</w:t>
            </w:r>
            <w:proofErr w:type="gramEnd"/>
            <w:r w:rsidRPr="006A25F5">
              <w:rPr>
                <w:rFonts w:ascii="Arial" w:hAnsi="Arial" w:cs="Arial"/>
                <w:sz w:val="20"/>
                <w:szCs w:val="20"/>
              </w:rPr>
              <w:t xml:space="preserve"> registro elettronico</w:t>
            </w:r>
          </w:p>
        </w:tc>
        <w:tc>
          <w:tcPr>
            <w:tcW w:w="5173" w:type="dxa"/>
          </w:tcPr>
          <w:p w:rsidR="00E102A2" w:rsidRPr="006A25F5" w:rsidRDefault="00E102A2" w:rsidP="00FB219A">
            <w:pPr>
              <w:pStyle w:val="PreformattatoHTML"/>
              <w:rPr>
                <w:rFonts w:ascii="Arial" w:hAnsi="Arial" w:cs="Arial"/>
              </w:rPr>
            </w:pPr>
            <w:r w:rsidRPr="006A25F5">
              <w:rPr>
                <w:rFonts w:ascii="Arial" w:hAnsi="Arial" w:cs="Arial"/>
              </w:rPr>
              <w:t>-responsabilità civile e penale dei docenti nei confronti delle "famiglie</w:t>
            </w:r>
            <w:proofErr w:type="gramStart"/>
            <w:r w:rsidRPr="006A25F5">
              <w:rPr>
                <w:rFonts w:ascii="Arial" w:hAnsi="Arial" w:cs="Arial"/>
              </w:rPr>
              <w:t>";</w:t>
            </w:r>
            <w:r w:rsidRPr="006A25F5">
              <w:rPr>
                <w:rFonts w:ascii="Arial" w:hAnsi="Arial" w:cs="Arial"/>
              </w:rPr>
              <w:br/>
              <w:t>-</w:t>
            </w:r>
            <w:proofErr w:type="gramEnd"/>
            <w:r w:rsidRPr="006A25F5">
              <w:rPr>
                <w:rFonts w:ascii="Arial" w:hAnsi="Arial" w:cs="Arial"/>
              </w:rPr>
              <w:t xml:space="preserve"> responsabilità civile e penale dei genitori nei confronti della scuola</w:t>
            </w:r>
          </w:p>
          <w:p w:rsidR="00E102A2" w:rsidRPr="006A25F5" w:rsidRDefault="00E102A2" w:rsidP="00FB219A">
            <w:pPr>
              <w:pStyle w:val="PreformattatoHTML"/>
              <w:rPr>
                <w:rFonts w:ascii="Arial" w:hAnsi="Arial" w:cs="Arial"/>
              </w:rPr>
            </w:pPr>
          </w:p>
        </w:tc>
        <w:tc>
          <w:tcPr>
            <w:tcW w:w="2268" w:type="dxa"/>
          </w:tcPr>
          <w:p w:rsidR="00E102A2" w:rsidRPr="006A25F5" w:rsidRDefault="00E102A2" w:rsidP="00FB219A">
            <w:pPr>
              <w:jc w:val="center"/>
              <w:rPr>
                <w:rFonts w:ascii="Arial" w:hAnsi="Arial" w:cs="Arial"/>
                <w:color w:val="FF0000"/>
                <w:sz w:val="20"/>
                <w:szCs w:val="20"/>
              </w:rPr>
            </w:pPr>
          </w:p>
          <w:p w:rsidR="00E102A2" w:rsidRPr="006A25F5" w:rsidRDefault="00E102A2" w:rsidP="00FB219A">
            <w:pPr>
              <w:jc w:val="center"/>
              <w:rPr>
                <w:rFonts w:ascii="Arial" w:hAnsi="Arial" w:cs="Arial"/>
                <w:color w:val="FF0000"/>
                <w:sz w:val="20"/>
                <w:szCs w:val="20"/>
              </w:rPr>
            </w:pPr>
            <w:r w:rsidRPr="006A25F5">
              <w:rPr>
                <w:rFonts w:ascii="Arial" w:hAnsi="Arial" w:cs="Arial"/>
                <w:color w:val="FF0000"/>
                <w:sz w:val="20"/>
                <w:szCs w:val="20"/>
              </w:rPr>
              <w:t>Da concordare</w:t>
            </w:r>
          </w:p>
        </w:tc>
        <w:tc>
          <w:tcPr>
            <w:tcW w:w="141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2</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580"/>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Comportamento alunni a rischio</w:t>
            </w:r>
          </w:p>
          <w:p w:rsidR="00E102A2" w:rsidRPr="006A25F5" w:rsidRDefault="00E102A2" w:rsidP="00FB219A">
            <w:pPr>
              <w:rPr>
                <w:rFonts w:ascii="Arial" w:hAnsi="Arial" w:cs="Arial"/>
                <w:sz w:val="20"/>
                <w:szCs w:val="20"/>
              </w:rPr>
            </w:pPr>
          </w:p>
        </w:tc>
        <w:tc>
          <w:tcPr>
            <w:tcW w:w="5173" w:type="dxa"/>
          </w:tcPr>
          <w:p w:rsidR="00E102A2" w:rsidRPr="006A25F5" w:rsidRDefault="00E102A2" w:rsidP="00FB219A">
            <w:pPr>
              <w:pStyle w:val="PreformattatoHTML"/>
              <w:rPr>
                <w:rFonts w:ascii="Arial" w:hAnsi="Arial" w:cs="Arial"/>
              </w:rPr>
            </w:pPr>
            <w:r w:rsidRPr="006A25F5">
              <w:rPr>
                <w:rFonts w:ascii="Arial" w:hAnsi="Arial" w:cs="Arial"/>
              </w:rPr>
              <w:t xml:space="preserve">Abuso alcol, sostanza psicotrope, disordini alimentari </w:t>
            </w:r>
          </w:p>
        </w:tc>
        <w:tc>
          <w:tcPr>
            <w:tcW w:w="2268" w:type="dxa"/>
          </w:tcPr>
          <w:p w:rsidR="00E102A2" w:rsidRPr="006A25F5" w:rsidRDefault="00E102A2" w:rsidP="00FB219A">
            <w:pPr>
              <w:jc w:val="center"/>
              <w:rPr>
                <w:rFonts w:ascii="Arial" w:hAnsi="Arial" w:cs="Arial"/>
                <w:color w:val="FF0000"/>
                <w:sz w:val="20"/>
                <w:szCs w:val="20"/>
              </w:rPr>
            </w:pPr>
            <w:r w:rsidRPr="006A25F5">
              <w:rPr>
                <w:rFonts w:ascii="Arial" w:hAnsi="Arial" w:cs="Arial"/>
                <w:color w:val="FF0000"/>
                <w:sz w:val="20"/>
                <w:szCs w:val="20"/>
              </w:rPr>
              <w:t>Da concordare</w:t>
            </w:r>
          </w:p>
        </w:tc>
        <w:tc>
          <w:tcPr>
            <w:tcW w:w="141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1.5</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tc>
      </w:tr>
      <w:tr w:rsidR="00E102A2" w:rsidRPr="006A25F5" w:rsidTr="00FB219A">
        <w:trPr>
          <w:trHeight w:val="580"/>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lastRenderedPageBreak/>
              <w:t xml:space="preserve">Didattica </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Inglesiamoci </w:t>
            </w:r>
            <w:proofErr w:type="gramStart"/>
            <w:r w:rsidRPr="006A25F5">
              <w:rPr>
                <w:rFonts w:ascii="Arial" w:hAnsi="Arial" w:cs="Arial"/>
                <w:sz w:val="20"/>
                <w:szCs w:val="20"/>
              </w:rPr>
              <w:t>1  !!!</w:t>
            </w:r>
            <w:proofErr w:type="gramEnd"/>
          </w:p>
          <w:p w:rsidR="00E102A2" w:rsidRPr="006A25F5" w:rsidRDefault="00E102A2" w:rsidP="00FB219A">
            <w:pPr>
              <w:rPr>
                <w:rFonts w:ascii="Arial" w:hAnsi="Arial" w:cs="Arial"/>
                <w:color w:val="FF0000"/>
                <w:sz w:val="20"/>
                <w:szCs w:val="20"/>
              </w:rPr>
            </w:pP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Competenze linguistiche:</w:t>
            </w:r>
          </w:p>
          <w:p w:rsidR="00E102A2" w:rsidRPr="006A25F5" w:rsidRDefault="00E102A2" w:rsidP="00FB219A">
            <w:pPr>
              <w:pStyle w:val="PreformattatoHTML"/>
              <w:rPr>
                <w:rFonts w:ascii="Arial" w:hAnsi="Arial" w:cs="Arial"/>
              </w:rPr>
            </w:pPr>
            <w:proofErr w:type="gramStart"/>
            <w:r w:rsidRPr="006A25F5">
              <w:rPr>
                <w:rFonts w:ascii="Arial" w:hAnsi="Arial" w:cs="Arial"/>
              </w:rPr>
              <w:t>Corso  inglese</w:t>
            </w:r>
            <w:proofErr w:type="gramEnd"/>
            <w:r w:rsidRPr="006A25F5">
              <w:rPr>
                <w:rFonts w:ascii="Arial" w:hAnsi="Arial" w:cs="Arial"/>
              </w:rPr>
              <w:t xml:space="preserve"> di base </w:t>
            </w:r>
          </w:p>
        </w:tc>
        <w:tc>
          <w:tcPr>
            <w:tcW w:w="2268" w:type="dxa"/>
          </w:tcPr>
          <w:p w:rsidR="00E102A2" w:rsidRPr="006A25F5" w:rsidRDefault="00E102A2" w:rsidP="00FB219A">
            <w:pPr>
              <w:jc w:val="center"/>
              <w:rPr>
                <w:rFonts w:ascii="Arial" w:hAnsi="Arial" w:cs="Arial"/>
                <w:color w:val="FF0000"/>
                <w:sz w:val="20"/>
                <w:szCs w:val="20"/>
              </w:rPr>
            </w:pPr>
            <w:r w:rsidRPr="006A25F5">
              <w:rPr>
                <w:rFonts w:ascii="Arial" w:hAnsi="Arial" w:cs="Arial"/>
                <w:color w:val="FF0000"/>
                <w:sz w:val="20"/>
                <w:szCs w:val="20"/>
              </w:rPr>
              <w:t>Da concordare</w:t>
            </w:r>
          </w:p>
        </w:tc>
        <w:tc>
          <w:tcPr>
            <w:tcW w:w="141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20</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580"/>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 xml:space="preserve">Didattica </w:t>
            </w:r>
          </w:p>
        </w:tc>
        <w:tc>
          <w:tcPr>
            <w:tcW w:w="1282" w:type="dxa"/>
          </w:tcPr>
          <w:p w:rsidR="00E102A2" w:rsidRPr="006A25F5" w:rsidRDefault="00E102A2" w:rsidP="00FB219A">
            <w:pPr>
              <w:rPr>
                <w:rFonts w:ascii="Arial" w:hAnsi="Arial" w:cs="Arial"/>
                <w:sz w:val="20"/>
                <w:szCs w:val="20"/>
              </w:rPr>
            </w:pPr>
            <w:proofErr w:type="gramStart"/>
            <w:r w:rsidRPr="006A25F5">
              <w:rPr>
                <w:rFonts w:ascii="Arial" w:hAnsi="Arial" w:cs="Arial"/>
                <w:sz w:val="20"/>
                <w:szCs w:val="20"/>
              </w:rPr>
              <w:t>Inglesiamoci  2</w:t>
            </w:r>
            <w:proofErr w:type="gramEnd"/>
            <w:r w:rsidRPr="006A25F5">
              <w:rPr>
                <w:rFonts w:ascii="Arial" w:hAnsi="Arial" w:cs="Arial"/>
                <w:sz w:val="20"/>
                <w:szCs w:val="20"/>
              </w:rPr>
              <w:t xml:space="preserve"> !!!</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Competenze linguistiche</w:t>
            </w:r>
          </w:p>
          <w:p w:rsidR="00E102A2" w:rsidRPr="006A25F5" w:rsidRDefault="00E102A2" w:rsidP="00FB219A">
            <w:pPr>
              <w:pStyle w:val="PreformattatoHTML"/>
              <w:rPr>
                <w:rFonts w:ascii="Arial" w:hAnsi="Arial" w:cs="Arial"/>
                <w:color w:val="FF0000"/>
              </w:rPr>
            </w:pPr>
            <w:r w:rsidRPr="006A25F5">
              <w:rPr>
                <w:rFonts w:ascii="Arial" w:hAnsi="Arial" w:cs="Arial"/>
              </w:rPr>
              <w:t>Corso di inglese avanzato</w:t>
            </w:r>
            <w:r w:rsidRPr="006A25F5">
              <w:rPr>
                <w:rFonts w:ascii="Arial" w:hAnsi="Arial" w:cs="Arial"/>
                <w:color w:val="FF0000"/>
              </w:rPr>
              <w:t xml:space="preserve"> </w:t>
            </w:r>
          </w:p>
        </w:tc>
        <w:tc>
          <w:tcPr>
            <w:tcW w:w="2268" w:type="dxa"/>
          </w:tcPr>
          <w:p w:rsidR="00E102A2" w:rsidRPr="006A25F5" w:rsidRDefault="00E102A2" w:rsidP="00FB219A">
            <w:pPr>
              <w:jc w:val="center"/>
              <w:rPr>
                <w:rFonts w:ascii="Arial" w:hAnsi="Arial" w:cs="Arial"/>
                <w:color w:val="FF0000"/>
                <w:sz w:val="20"/>
                <w:szCs w:val="20"/>
              </w:rPr>
            </w:pPr>
            <w:r w:rsidRPr="006A25F5">
              <w:rPr>
                <w:rFonts w:ascii="Arial" w:hAnsi="Arial" w:cs="Arial"/>
                <w:color w:val="FF0000"/>
                <w:sz w:val="20"/>
                <w:szCs w:val="20"/>
              </w:rPr>
              <w:t>Da concordare</w:t>
            </w:r>
          </w:p>
        </w:tc>
        <w:tc>
          <w:tcPr>
            <w:tcW w:w="141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20</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580"/>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CLIL</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Competenze di </w:t>
            </w:r>
            <w:proofErr w:type="spellStart"/>
            <w:r w:rsidRPr="006A25F5">
              <w:rPr>
                <w:rFonts w:ascii="Arial" w:hAnsi="Arial" w:cs="Arial"/>
                <w:sz w:val="20"/>
                <w:szCs w:val="20"/>
              </w:rPr>
              <w:t>microlingua</w:t>
            </w:r>
            <w:proofErr w:type="spellEnd"/>
          </w:p>
          <w:p w:rsidR="00E102A2" w:rsidRPr="006A25F5" w:rsidRDefault="00E102A2" w:rsidP="00FB219A">
            <w:pPr>
              <w:pStyle w:val="PreformattatoHTML"/>
              <w:rPr>
                <w:rFonts w:ascii="Arial" w:hAnsi="Arial" w:cs="Arial"/>
                <w:color w:val="FF0000"/>
              </w:rPr>
            </w:pPr>
          </w:p>
        </w:tc>
        <w:tc>
          <w:tcPr>
            <w:tcW w:w="2268" w:type="dxa"/>
          </w:tcPr>
          <w:p w:rsidR="00E102A2" w:rsidRPr="006A25F5" w:rsidRDefault="00E102A2" w:rsidP="00FB219A">
            <w:pPr>
              <w:jc w:val="center"/>
              <w:rPr>
                <w:rFonts w:ascii="Arial" w:hAnsi="Arial" w:cs="Arial"/>
                <w:color w:val="FF0000"/>
                <w:sz w:val="20"/>
                <w:szCs w:val="20"/>
              </w:rPr>
            </w:pPr>
            <w:r w:rsidRPr="006A25F5">
              <w:rPr>
                <w:rFonts w:ascii="Arial" w:hAnsi="Arial" w:cs="Arial"/>
                <w:color w:val="FF0000"/>
                <w:sz w:val="20"/>
                <w:szCs w:val="20"/>
              </w:rPr>
              <w:t>Da concordare</w:t>
            </w:r>
          </w:p>
        </w:tc>
        <w:tc>
          <w:tcPr>
            <w:tcW w:w="141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20</w:t>
            </w: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72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Didattico-organizzativa</w:t>
            </w:r>
          </w:p>
        </w:tc>
        <w:tc>
          <w:tcPr>
            <w:tcW w:w="1282" w:type="dxa"/>
          </w:tcPr>
          <w:p w:rsidR="00E102A2" w:rsidRPr="006A25F5" w:rsidRDefault="00E102A2" w:rsidP="00FB219A">
            <w:pPr>
              <w:rPr>
                <w:rFonts w:ascii="Arial" w:hAnsi="Arial" w:cs="Arial"/>
                <w:sz w:val="20"/>
                <w:szCs w:val="20"/>
              </w:rPr>
            </w:pPr>
            <w:r w:rsidRPr="006A25F5">
              <w:rPr>
                <w:rFonts w:ascii="Arial" w:hAnsi="Arial" w:cs="Arial"/>
                <w:b/>
                <w:sz w:val="20"/>
                <w:szCs w:val="20"/>
              </w:rPr>
              <w:t xml:space="preserve">Gruppo </w:t>
            </w:r>
            <w:proofErr w:type="gramStart"/>
            <w:r w:rsidRPr="006A25F5">
              <w:rPr>
                <w:rFonts w:ascii="Arial" w:hAnsi="Arial" w:cs="Arial"/>
                <w:b/>
                <w:sz w:val="20"/>
                <w:szCs w:val="20"/>
              </w:rPr>
              <w:t>di  miglioramento</w:t>
            </w:r>
            <w:proofErr w:type="gramEnd"/>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Azioni conseguenti al RAV e al </w:t>
            </w:r>
            <w:proofErr w:type="spellStart"/>
            <w:r w:rsidRPr="006A25F5">
              <w:rPr>
                <w:rFonts w:ascii="Arial" w:hAnsi="Arial" w:cs="Arial"/>
                <w:sz w:val="20"/>
                <w:szCs w:val="20"/>
              </w:rPr>
              <w:t>PdM</w:t>
            </w:r>
            <w:proofErr w:type="spellEnd"/>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Formazione continua</w:t>
            </w:r>
          </w:p>
        </w:tc>
        <w:tc>
          <w:tcPr>
            <w:tcW w:w="1418" w:type="dxa"/>
          </w:tcPr>
          <w:p w:rsidR="00E102A2" w:rsidRPr="006A25F5" w:rsidRDefault="00E102A2" w:rsidP="00FB219A">
            <w:pPr>
              <w:jc w:val="center"/>
              <w:rPr>
                <w:rFonts w:ascii="Arial" w:hAnsi="Arial" w:cs="Arial"/>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680"/>
        </w:trPr>
        <w:tc>
          <w:tcPr>
            <w:tcW w:w="1695" w:type="dxa"/>
          </w:tcPr>
          <w:p w:rsidR="00E102A2" w:rsidRPr="006A25F5" w:rsidRDefault="00E102A2" w:rsidP="00FB219A">
            <w:pPr>
              <w:rPr>
                <w:rFonts w:ascii="Arial" w:hAnsi="Arial" w:cs="Arial"/>
                <w:color w:val="FF0000"/>
                <w:sz w:val="20"/>
                <w:szCs w:val="20"/>
              </w:rPr>
            </w:pPr>
            <w:r w:rsidRPr="006A25F5">
              <w:rPr>
                <w:rFonts w:ascii="Arial" w:hAnsi="Arial" w:cs="Arial"/>
                <w:b/>
                <w:sz w:val="20"/>
                <w:szCs w:val="20"/>
              </w:rPr>
              <w:t>Didattica DM 850/2015</w:t>
            </w:r>
          </w:p>
        </w:tc>
        <w:tc>
          <w:tcPr>
            <w:tcW w:w="1282" w:type="dxa"/>
          </w:tcPr>
          <w:p w:rsidR="00E102A2" w:rsidRPr="006A25F5" w:rsidRDefault="00E102A2" w:rsidP="00FB219A">
            <w:pPr>
              <w:rPr>
                <w:rFonts w:ascii="Arial" w:hAnsi="Arial" w:cs="Arial"/>
                <w:b/>
                <w:color w:val="FF0000"/>
                <w:sz w:val="20"/>
                <w:szCs w:val="20"/>
              </w:rPr>
            </w:pPr>
            <w:r w:rsidRPr="006A25F5">
              <w:rPr>
                <w:rFonts w:ascii="Arial" w:hAnsi="Arial" w:cs="Arial"/>
                <w:b/>
                <w:sz w:val="20"/>
                <w:szCs w:val="20"/>
              </w:rPr>
              <w:t>Formazione dei docenti neo-assunti</w:t>
            </w:r>
          </w:p>
        </w:tc>
        <w:tc>
          <w:tcPr>
            <w:tcW w:w="5173"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Specifiche iniziative di aggiornamento</w:t>
            </w:r>
          </w:p>
          <w:p w:rsidR="00E102A2" w:rsidRPr="006A25F5" w:rsidRDefault="00E102A2" w:rsidP="00FB219A">
            <w:pPr>
              <w:rPr>
                <w:rFonts w:ascii="Arial" w:hAnsi="Arial" w:cs="Arial"/>
                <w:color w:val="FF0000"/>
                <w:sz w:val="20"/>
                <w:szCs w:val="20"/>
              </w:rPr>
            </w:pPr>
          </w:p>
        </w:tc>
        <w:tc>
          <w:tcPr>
            <w:tcW w:w="2268" w:type="dxa"/>
          </w:tcPr>
          <w:p w:rsidR="00E102A2" w:rsidRPr="006A25F5" w:rsidRDefault="00E102A2" w:rsidP="00FB219A">
            <w:pPr>
              <w:jc w:val="center"/>
              <w:rPr>
                <w:rFonts w:ascii="Arial" w:hAnsi="Arial" w:cs="Arial"/>
                <w:sz w:val="20"/>
                <w:szCs w:val="20"/>
              </w:rPr>
            </w:pPr>
            <w:r>
              <w:rPr>
                <w:rFonts w:ascii="Arial" w:hAnsi="Arial" w:cs="Arial"/>
                <w:sz w:val="20"/>
                <w:szCs w:val="20"/>
              </w:rPr>
              <w:t>Anno 2016</w:t>
            </w:r>
            <w:r w:rsidRPr="006A25F5">
              <w:rPr>
                <w:rFonts w:ascii="Arial" w:hAnsi="Arial" w:cs="Arial"/>
                <w:sz w:val="20"/>
                <w:szCs w:val="20"/>
              </w:rPr>
              <w:t>/201</w:t>
            </w:r>
            <w:r>
              <w:rPr>
                <w:rFonts w:ascii="Arial" w:hAnsi="Arial" w:cs="Arial"/>
                <w:sz w:val="20"/>
                <w:szCs w:val="20"/>
              </w:rPr>
              <w:t>7</w:t>
            </w:r>
          </w:p>
        </w:tc>
        <w:tc>
          <w:tcPr>
            <w:tcW w:w="1418" w:type="dxa"/>
          </w:tcPr>
          <w:p w:rsidR="00E102A2" w:rsidRPr="006A25F5" w:rsidRDefault="00E102A2" w:rsidP="00FB219A">
            <w:pPr>
              <w:jc w:val="center"/>
              <w:rPr>
                <w:rFonts w:ascii="Arial" w:hAnsi="Arial" w:cs="Arial"/>
                <w:color w:val="FF0000"/>
                <w:sz w:val="20"/>
                <w:szCs w:val="20"/>
              </w:rPr>
            </w:pPr>
          </w:p>
        </w:tc>
        <w:tc>
          <w:tcPr>
            <w:tcW w:w="1984" w:type="dxa"/>
          </w:tcPr>
          <w:p w:rsidR="00E102A2" w:rsidRPr="006A25F5" w:rsidRDefault="00E102A2" w:rsidP="00FB219A">
            <w:pPr>
              <w:jc w:val="center"/>
              <w:rPr>
                <w:rFonts w:ascii="Arial" w:hAnsi="Arial" w:cs="Arial"/>
                <w:color w:val="FF0000"/>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1128"/>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Didattica speciale</w:t>
            </w:r>
          </w:p>
        </w:tc>
        <w:tc>
          <w:tcPr>
            <w:tcW w:w="1282" w:type="dxa"/>
          </w:tcPr>
          <w:p w:rsidR="00E102A2" w:rsidRPr="006A25F5" w:rsidRDefault="00E102A2" w:rsidP="00FB219A">
            <w:pPr>
              <w:rPr>
                <w:rFonts w:ascii="Arial" w:hAnsi="Arial" w:cs="Arial"/>
                <w:b/>
                <w:sz w:val="20"/>
                <w:szCs w:val="20"/>
              </w:rPr>
            </w:pPr>
            <w:r w:rsidRPr="006A25F5">
              <w:rPr>
                <w:rFonts w:ascii="Arial" w:hAnsi="Arial" w:cs="Arial"/>
                <w:b/>
                <w:sz w:val="20"/>
                <w:szCs w:val="20"/>
              </w:rPr>
              <w:t>CTS-CTI Belluno</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w:t>
            </w:r>
          </w:p>
        </w:tc>
        <w:tc>
          <w:tcPr>
            <w:tcW w:w="2268" w:type="dxa"/>
          </w:tcPr>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p>
          <w:p w:rsidR="00E102A2" w:rsidRPr="006A25F5" w:rsidRDefault="00E102A2" w:rsidP="00FB219A">
            <w:pPr>
              <w:jc w:val="center"/>
              <w:rPr>
                <w:rFonts w:ascii="Arial" w:hAnsi="Arial" w:cs="Arial"/>
                <w:sz w:val="20"/>
                <w:szCs w:val="20"/>
              </w:rPr>
            </w:pPr>
            <w:r w:rsidRPr="006A25F5">
              <w:rPr>
                <w:rFonts w:ascii="Arial" w:hAnsi="Arial" w:cs="Arial"/>
                <w:sz w:val="20"/>
                <w:szCs w:val="20"/>
              </w:rPr>
              <w:t>Gennaio-aprile</w:t>
            </w:r>
          </w:p>
          <w:p w:rsidR="00E102A2" w:rsidRPr="006A25F5" w:rsidRDefault="00E102A2" w:rsidP="00FB219A">
            <w:pPr>
              <w:jc w:val="center"/>
              <w:rPr>
                <w:rFonts w:ascii="Arial" w:hAnsi="Arial" w:cs="Arial"/>
                <w:b/>
                <w:sz w:val="20"/>
                <w:szCs w:val="20"/>
              </w:rPr>
            </w:pPr>
            <w:r w:rsidRPr="006A25F5">
              <w:rPr>
                <w:rFonts w:ascii="Arial" w:hAnsi="Arial" w:cs="Arial"/>
                <w:sz w:val="20"/>
                <w:szCs w:val="20"/>
              </w:rPr>
              <w:t>201</w:t>
            </w:r>
            <w:r>
              <w:rPr>
                <w:rFonts w:ascii="Arial" w:hAnsi="Arial" w:cs="Arial"/>
                <w:sz w:val="20"/>
                <w:szCs w:val="20"/>
              </w:rPr>
              <w:t>7</w:t>
            </w:r>
          </w:p>
        </w:tc>
        <w:tc>
          <w:tcPr>
            <w:tcW w:w="1418" w:type="dxa"/>
          </w:tcPr>
          <w:p w:rsidR="00E102A2" w:rsidRPr="006A25F5" w:rsidRDefault="00E102A2" w:rsidP="00FB219A">
            <w:pPr>
              <w:rPr>
                <w:rFonts w:ascii="Arial" w:hAnsi="Arial" w:cs="Arial"/>
                <w:b/>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443"/>
        </w:trPr>
        <w:tc>
          <w:tcPr>
            <w:tcW w:w="1695" w:type="dxa"/>
          </w:tcPr>
          <w:p w:rsidR="00E102A2" w:rsidRPr="006A25F5" w:rsidRDefault="00E102A2" w:rsidP="00FB219A">
            <w:pPr>
              <w:rPr>
                <w:rFonts w:ascii="Arial" w:hAnsi="Arial" w:cs="Arial"/>
                <w:b/>
                <w:sz w:val="20"/>
                <w:szCs w:val="20"/>
              </w:rPr>
            </w:pPr>
            <w:proofErr w:type="gramStart"/>
            <w:r w:rsidRPr="006A25F5">
              <w:rPr>
                <w:rFonts w:ascii="Arial" w:hAnsi="Arial" w:cs="Arial"/>
                <w:b/>
                <w:sz w:val="20"/>
                <w:szCs w:val="20"/>
              </w:rPr>
              <w:t>Didattica  della</w:t>
            </w:r>
            <w:proofErr w:type="gramEnd"/>
            <w:r w:rsidRPr="006A25F5">
              <w:rPr>
                <w:rFonts w:ascii="Arial" w:hAnsi="Arial" w:cs="Arial"/>
                <w:b/>
                <w:sz w:val="20"/>
                <w:szCs w:val="20"/>
              </w:rPr>
              <w:t xml:space="preserve">  disciplina</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Enti vari</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Aggiornamento tecnico-disciplinare (per curricolo)</w:t>
            </w:r>
          </w:p>
        </w:tc>
        <w:tc>
          <w:tcPr>
            <w:tcW w:w="2268" w:type="dxa"/>
          </w:tcPr>
          <w:p w:rsidR="00E102A2" w:rsidRPr="006A25F5" w:rsidRDefault="00E102A2" w:rsidP="00FB219A">
            <w:pPr>
              <w:jc w:val="center"/>
              <w:rPr>
                <w:rFonts w:ascii="Arial" w:hAnsi="Arial" w:cs="Arial"/>
                <w:sz w:val="20"/>
                <w:szCs w:val="20"/>
              </w:rPr>
            </w:pPr>
            <w:r w:rsidRPr="006A25F5">
              <w:rPr>
                <w:rFonts w:ascii="Arial" w:hAnsi="Arial" w:cs="Arial"/>
                <w:sz w:val="20"/>
                <w:szCs w:val="20"/>
              </w:rPr>
              <w:t>Formazione continua</w:t>
            </w:r>
          </w:p>
        </w:tc>
        <w:tc>
          <w:tcPr>
            <w:tcW w:w="1418" w:type="dxa"/>
          </w:tcPr>
          <w:p w:rsidR="00E102A2" w:rsidRPr="006A25F5" w:rsidRDefault="00E102A2" w:rsidP="00FB219A">
            <w:pPr>
              <w:rPr>
                <w:rFonts w:ascii="Arial" w:hAnsi="Arial" w:cs="Arial"/>
                <w:b/>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p w:rsidR="00E102A2" w:rsidRPr="006A25F5" w:rsidRDefault="00E102A2" w:rsidP="00FB219A">
            <w:pPr>
              <w:jc w:val="center"/>
              <w:rPr>
                <w:rFonts w:ascii="Arial" w:hAnsi="Arial" w:cs="Arial"/>
                <w:b/>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408"/>
        </w:trPr>
        <w:tc>
          <w:tcPr>
            <w:tcW w:w="1695" w:type="dxa"/>
          </w:tcPr>
          <w:p w:rsidR="00E102A2" w:rsidRPr="006A25F5" w:rsidRDefault="00E102A2" w:rsidP="00FB219A">
            <w:pPr>
              <w:rPr>
                <w:rFonts w:ascii="Arial" w:hAnsi="Arial" w:cs="Arial"/>
                <w:b/>
                <w:sz w:val="20"/>
                <w:szCs w:val="20"/>
              </w:rPr>
            </w:pPr>
            <w:proofErr w:type="gramStart"/>
            <w:r w:rsidRPr="006A25F5">
              <w:rPr>
                <w:rFonts w:ascii="Arial" w:hAnsi="Arial" w:cs="Arial"/>
                <w:b/>
                <w:sz w:val="20"/>
                <w:szCs w:val="20"/>
              </w:rPr>
              <w:t>Didattica  della</w:t>
            </w:r>
            <w:proofErr w:type="gramEnd"/>
            <w:r w:rsidRPr="006A25F5">
              <w:rPr>
                <w:rFonts w:ascii="Arial" w:hAnsi="Arial" w:cs="Arial"/>
                <w:b/>
                <w:sz w:val="20"/>
                <w:szCs w:val="20"/>
              </w:rPr>
              <w:t xml:space="preserve">   disciplina</w:t>
            </w:r>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Enti vari</w:t>
            </w:r>
          </w:p>
        </w:tc>
        <w:tc>
          <w:tcPr>
            <w:tcW w:w="5173" w:type="dxa"/>
          </w:tcPr>
          <w:p w:rsidR="00E102A2" w:rsidRPr="006A25F5" w:rsidRDefault="00E102A2" w:rsidP="00FB219A">
            <w:pPr>
              <w:rPr>
                <w:rFonts w:ascii="Arial" w:hAnsi="Arial" w:cs="Arial"/>
                <w:sz w:val="20"/>
                <w:szCs w:val="20"/>
              </w:rPr>
            </w:pPr>
            <w:r w:rsidRPr="006A25F5">
              <w:rPr>
                <w:rFonts w:ascii="Arial" w:hAnsi="Arial" w:cs="Arial"/>
                <w:sz w:val="20"/>
                <w:szCs w:val="20"/>
              </w:rPr>
              <w:t xml:space="preserve">Aggiornamento disciplinare </w:t>
            </w:r>
          </w:p>
        </w:tc>
        <w:tc>
          <w:tcPr>
            <w:tcW w:w="2268" w:type="dxa"/>
          </w:tcPr>
          <w:p w:rsidR="00E102A2" w:rsidRPr="006A25F5" w:rsidRDefault="00E102A2" w:rsidP="00FB219A">
            <w:pPr>
              <w:jc w:val="center"/>
              <w:rPr>
                <w:rFonts w:ascii="Arial" w:hAnsi="Arial" w:cs="Arial"/>
                <w:b/>
                <w:sz w:val="20"/>
                <w:szCs w:val="20"/>
              </w:rPr>
            </w:pPr>
            <w:r w:rsidRPr="006A25F5">
              <w:rPr>
                <w:rFonts w:ascii="Arial" w:hAnsi="Arial" w:cs="Arial"/>
                <w:sz w:val="20"/>
                <w:szCs w:val="20"/>
              </w:rPr>
              <w:t>Formazione continua</w:t>
            </w:r>
          </w:p>
        </w:tc>
        <w:tc>
          <w:tcPr>
            <w:tcW w:w="1418" w:type="dxa"/>
          </w:tcPr>
          <w:p w:rsidR="00E102A2" w:rsidRPr="006A25F5" w:rsidRDefault="00E102A2" w:rsidP="00FB219A">
            <w:pPr>
              <w:rPr>
                <w:rFonts w:ascii="Arial" w:hAnsi="Arial" w:cs="Arial"/>
                <w:b/>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p w:rsidR="00E102A2" w:rsidRPr="006A25F5" w:rsidRDefault="00E102A2" w:rsidP="00FB219A">
            <w:pPr>
              <w:jc w:val="center"/>
              <w:rPr>
                <w:rFonts w:ascii="Arial" w:hAnsi="Arial" w:cs="Arial"/>
                <w:b/>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r w:rsidR="00E102A2" w:rsidRPr="006A25F5" w:rsidTr="00FB219A">
        <w:trPr>
          <w:trHeight w:val="727"/>
        </w:trPr>
        <w:tc>
          <w:tcPr>
            <w:tcW w:w="1695" w:type="dxa"/>
          </w:tcPr>
          <w:p w:rsidR="00E102A2" w:rsidRPr="006A25F5" w:rsidRDefault="00E102A2" w:rsidP="00FB219A">
            <w:pPr>
              <w:rPr>
                <w:rFonts w:ascii="Arial" w:hAnsi="Arial" w:cs="Arial"/>
                <w:b/>
                <w:sz w:val="20"/>
                <w:szCs w:val="20"/>
              </w:rPr>
            </w:pPr>
            <w:r w:rsidRPr="006A25F5">
              <w:rPr>
                <w:rFonts w:ascii="Arial" w:hAnsi="Arial" w:cs="Arial"/>
                <w:b/>
                <w:sz w:val="20"/>
                <w:szCs w:val="20"/>
              </w:rPr>
              <w:t xml:space="preserve">Didattica: </w:t>
            </w:r>
            <w:proofErr w:type="spellStart"/>
            <w:r w:rsidRPr="006A25F5">
              <w:rPr>
                <w:rFonts w:ascii="Arial" w:hAnsi="Arial" w:cs="Arial"/>
                <w:b/>
                <w:sz w:val="20"/>
                <w:szCs w:val="20"/>
              </w:rPr>
              <w:t>webinar</w:t>
            </w:r>
            <w:proofErr w:type="spellEnd"/>
          </w:p>
        </w:tc>
        <w:tc>
          <w:tcPr>
            <w:tcW w:w="1282" w:type="dxa"/>
          </w:tcPr>
          <w:p w:rsidR="00E102A2" w:rsidRPr="006A25F5" w:rsidRDefault="00E102A2" w:rsidP="00FB219A">
            <w:pPr>
              <w:rPr>
                <w:rFonts w:ascii="Arial" w:hAnsi="Arial" w:cs="Arial"/>
                <w:sz w:val="20"/>
                <w:szCs w:val="20"/>
              </w:rPr>
            </w:pPr>
            <w:r w:rsidRPr="006A25F5">
              <w:rPr>
                <w:rFonts w:ascii="Arial" w:hAnsi="Arial" w:cs="Arial"/>
                <w:sz w:val="20"/>
                <w:szCs w:val="20"/>
              </w:rPr>
              <w:t>Enti vari</w:t>
            </w:r>
          </w:p>
        </w:tc>
        <w:tc>
          <w:tcPr>
            <w:tcW w:w="5173" w:type="dxa"/>
          </w:tcPr>
          <w:p w:rsidR="00E102A2" w:rsidRPr="006A25F5" w:rsidRDefault="00E102A2" w:rsidP="00FB219A">
            <w:pPr>
              <w:rPr>
                <w:rFonts w:ascii="Arial" w:hAnsi="Arial" w:cs="Arial"/>
                <w:sz w:val="20"/>
                <w:szCs w:val="20"/>
                <w:highlight w:val="red"/>
              </w:rPr>
            </w:pPr>
            <w:proofErr w:type="gramStart"/>
            <w:r w:rsidRPr="006A25F5">
              <w:rPr>
                <w:rFonts w:ascii="Arial" w:hAnsi="Arial" w:cs="Arial"/>
                <w:sz w:val="20"/>
                <w:szCs w:val="20"/>
              </w:rPr>
              <w:t>Libera  adesione</w:t>
            </w:r>
            <w:proofErr w:type="gramEnd"/>
            <w:r w:rsidRPr="006A25F5">
              <w:rPr>
                <w:rFonts w:ascii="Arial" w:hAnsi="Arial" w:cs="Arial"/>
                <w:sz w:val="20"/>
                <w:szCs w:val="20"/>
              </w:rPr>
              <w:t xml:space="preserve"> a corsi organizzati da Enti accreditati</w:t>
            </w:r>
          </w:p>
        </w:tc>
        <w:tc>
          <w:tcPr>
            <w:tcW w:w="2268" w:type="dxa"/>
          </w:tcPr>
          <w:p w:rsidR="00E102A2" w:rsidRPr="006A25F5" w:rsidRDefault="00E102A2" w:rsidP="00FB219A">
            <w:pPr>
              <w:jc w:val="center"/>
              <w:rPr>
                <w:rFonts w:ascii="Arial" w:hAnsi="Arial" w:cs="Arial"/>
                <w:b/>
                <w:sz w:val="20"/>
                <w:szCs w:val="20"/>
              </w:rPr>
            </w:pPr>
            <w:r w:rsidRPr="006A25F5">
              <w:rPr>
                <w:rFonts w:ascii="Arial" w:hAnsi="Arial" w:cs="Arial"/>
                <w:sz w:val="20"/>
                <w:szCs w:val="20"/>
              </w:rPr>
              <w:t>Formazione continua</w:t>
            </w:r>
          </w:p>
        </w:tc>
        <w:tc>
          <w:tcPr>
            <w:tcW w:w="1418" w:type="dxa"/>
          </w:tcPr>
          <w:p w:rsidR="00E102A2" w:rsidRPr="006A25F5" w:rsidRDefault="00E102A2" w:rsidP="00FB219A">
            <w:pPr>
              <w:rPr>
                <w:rFonts w:ascii="Arial" w:hAnsi="Arial" w:cs="Arial"/>
                <w:b/>
                <w:sz w:val="20"/>
                <w:szCs w:val="20"/>
              </w:rPr>
            </w:pPr>
          </w:p>
        </w:tc>
        <w:tc>
          <w:tcPr>
            <w:tcW w:w="1984" w:type="dxa"/>
          </w:tcPr>
          <w:p w:rsidR="00E102A2" w:rsidRPr="006A25F5" w:rsidRDefault="00E102A2" w:rsidP="00FB219A">
            <w:pPr>
              <w:jc w:val="center"/>
              <w:rPr>
                <w:rFonts w:ascii="Arial" w:hAnsi="Arial" w:cs="Arial"/>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interna</w:t>
            </w:r>
          </w:p>
          <w:p w:rsidR="00E102A2" w:rsidRPr="006A25F5" w:rsidRDefault="00E102A2" w:rsidP="00FB219A">
            <w:pPr>
              <w:jc w:val="center"/>
              <w:rPr>
                <w:rFonts w:ascii="Arial" w:hAnsi="Arial" w:cs="Arial"/>
                <w:b/>
                <w:sz w:val="20"/>
                <w:szCs w:val="20"/>
              </w:rPr>
            </w:pPr>
            <w:proofErr w:type="gramStart"/>
            <w:r w:rsidRPr="006A25F5">
              <w:rPr>
                <w:rFonts w:ascii="Arial" w:hAnsi="Arial" w:cs="Arial"/>
                <w:sz w:val="20"/>
                <w:szCs w:val="20"/>
              </w:rPr>
              <w:t>gestione</w:t>
            </w:r>
            <w:proofErr w:type="gramEnd"/>
            <w:r w:rsidRPr="006A25F5">
              <w:rPr>
                <w:rFonts w:ascii="Arial" w:hAnsi="Arial" w:cs="Arial"/>
                <w:sz w:val="20"/>
                <w:szCs w:val="20"/>
              </w:rPr>
              <w:t xml:space="preserve"> esterna</w:t>
            </w:r>
          </w:p>
        </w:tc>
      </w:tr>
    </w:tbl>
    <w:p w:rsidR="00BB0E93" w:rsidRDefault="00F21196">
      <w:bookmarkStart w:id="12" w:name="_GoBack"/>
      <w:bookmarkEnd w:id="12"/>
    </w:p>
    <w:sectPr w:rsidR="00BB0E93" w:rsidSect="00F2119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23BF5"/>
    <w:multiLevelType w:val="hybridMultilevel"/>
    <w:tmpl w:val="A9F6D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D249FA"/>
    <w:multiLevelType w:val="hybridMultilevel"/>
    <w:tmpl w:val="758049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A2"/>
    <w:rsid w:val="00062BB4"/>
    <w:rsid w:val="00C23F1E"/>
    <w:rsid w:val="00E102A2"/>
    <w:rsid w:val="00F21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13A01-8481-43A1-B2A2-61C77FED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02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uiPriority w:val="1"/>
    <w:qFormat/>
    <w:rsid w:val="00E102A2"/>
    <w:pPr>
      <w:keepNext/>
      <w:autoSpaceDE w:val="0"/>
      <w:autoSpaceDN w:val="0"/>
      <w:jc w:val="center"/>
      <w:outlineLvl w:val="0"/>
    </w:pPr>
    <w:rPr>
      <w:rFonts w:ascii="Arial" w:hAnsi="Arial" w:cs="Arial"/>
      <w:b/>
      <w:bCs/>
      <w:caps/>
      <w:color w:val="0000FF"/>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102A2"/>
    <w:rPr>
      <w:rFonts w:ascii="Arial" w:eastAsia="Times New Roman" w:hAnsi="Arial" w:cs="Arial"/>
      <w:b/>
      <w:bCs/>
      <w:caps/>
      <w:color w:val="0000FF"/>
      <w:sz w:val="40"/>
      <w:szCs w:val="40"/>
      <w:lang w:eastAsia="it-IT"/>
    </w:rPr>
  </w:style>
  <w:style w:type="paragraph" w:styleId="Paragrafoelenco">
    <w:name w:val="List Paragraph"/>
    <w:basedOn w:val="Normale"/>
    <w:uiPriority w:val="99"/>
    <w:qFormat/>
    <w:rsid w:val="00E102A2"/>
    <w:pPr>
      <w:spacing w:after="200" w:line="276" w:lineRule="auto"/>
      <w:ind w:left="720"/>
    </w:pPr>
    <w:rPr>
      <w:rFonts w:ascii="Calibri" w:hAnsi="Calibri" w:cs="Calibri"/>
      <w:sz w:val="22"/>
      <w:szCs w:val="22"/>
      <w:lang w:eastAsia="en-US"/>
    </w:rPr>
  </w:style>
  <w:style w:type="paragraph" w:styleId="PreformattatoHTML">
    <w:name w:val="HTML Preformatted"/>
    <w:basedOn w:val="Normale"/>
    <w:link w:val="PreformattatoHTMLCarattere"/>
    <w:uiPriority w:val="99"/>
    <w:unhideWhenUsed/>
    <w:rsid w:val="00E1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102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2017-04-08T15:03:00Z</dcterms:created>
  <dcterms:modified xsi:type="dcterms:W3CDTF">2017-04-08T15:04:00Z</dcterms:modified>
</cp:coreProperties>
</file>